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38" w:rsidRDefault="007052E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rPr>
          <w:b/>
          <w:color w:val="000000"/>
          <w:sz w:val="28"/>
        </w:rPr>
        <w:t>Об утверждении правил проведения мероприятий по профилактике туберкулеза</w:t>
      </w:r>
    </w:p>
    <w:p w:rsidR="00291938" w:rsidRDefault="007052E4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30 ноября 2020 года № ҚР ДСМ-214/2020. Зарегистрирован в Министерстве юстиции Республики Казахстан 30 ноября 2020 года № </w:t>
      </w:r>
      <w:r>
        <w:rPr>
          <w:color w:val="000000"/>
          <w:sz w:val="28"/>
        </w:rPr>
        <w:t>21695</w:t>
      </w:r>
    </w:p>
    <w:p w:rsidR="00291938" w:rsidRDefault="007052E4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пунктом 2 статьи 98 Кодекса Республики Казахстан от 7 июля 2020 года "О здоровье народа и системе здравоохранения" ПРИКАЗЫВАЮ:</w:t>
      </w:r>
    </w:p>
    <w:p w:rsidR="00291938" w:rsidRDefault="007052E4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Утвердить правила проведения мероприятий по профилактике туберкулеза согласно приложению </w:t>
      </w:r>
      <w:r>
        <w:rPr>
          <w:color w:val="000000"/>
          <w:sz w:val="28"/>
        </w:rPr>
        <w:t>к настоящему приказу.</w:t>
      </w:r>
    </w:p>
    <w:p w:rsidR="00291938" w:rsidRDefault="007052E4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>      2. Признать утратившими силу:</w:t>
      </w:r>
    </w:p>
    <w:p w:rsidR="00291938" w:rsidRDefault="007052E4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1) приказ Министра здравоохранения Республики Казахстан от 25 декабря 2017 года № 994 "Об утверждении Инструкции по организации оказания медицинской помощи при туберкулезе" (зарегистрирован в</w:t>
      </w:r>
      <w:r>
        <w:rPr>
          <w:color w:val="000000"/>
          <w:sz w:val="28"/>
        </w:rPr>
        <w:t xml:space="preserve"> Реестре государственной регистрации нормативных правовых актов от 19 февраля 2018 года № 16381, опубликован 1 марта 2018 года в газете "Егемен Қазақстан" № 42 (29273));</w:t>
      </w:r>
    </w:p>
    <w:p w:rsidR="00291938" w:rsidRDefault="007052E4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2) пункт 3 приказ Министра здравоохранения Республики Казахстан от 13 декабря 2</w:t>
      </w:r>
      <w:r>
        <w:rPr>
          <w:color w:val="000000"/>
          <w:sz w:val="28"/>
        </w:rPr>
        <w:t xml:space="preserve">018 года № ҚР ДСМ-39 "О внесении изменений и дополнений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от 19 декабря 2018 года № 17965, опубликован 3 </w:t>
      </w:r>
      <w:r>
        <w:rPr>
          <w:color w:val="000000"/>
          <w:sz w:val="28"/>
        </w:rPr>
        <w:t>января 2019 года в Эталонном контрольном банке нормативных правовых актов Республики Казахстан).</w:t>
      </w:r>
    </w:p>
    <w:p w:rsidR="00291938" w:rsidRDefault="007052E4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</w:t>
      </w:r>
      <w:r>
        <w:rPr>
          <w:color w:val="000000"/>
          <w:sz w:val="28"/>
        </w:rPr>
        <w:t>орядке обеспечить:</w:t>
      </w:r>
    </w:p>
    <w:p w:rsidR="00291938" w:rsidRDefault="007052E4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291938" w:rsidRDefault="007052E4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Казахстан;</w:t>
      </w:r>
    </w:p>
    <w:p w:rsidR="00291938" w:rsidRDefault="007052E4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      3) в течение десяти </w:t>
      </w:r>
      <w:r>
        <w:rPr>
          <w:color w:val="000000"/>
          <w:sz w:val="28"/>
        </w:rPr>
        <w:t>рабочих дней после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291938" w:rsidRDefault="007052E4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lastRenderedPageBreak/>
        <w:t>      4.</w:t>
      </w:r>
      <w:r>
        <w:rPr>
          <w:color w:val="000000"/>
          <w:sz w:val="28"/>
        </w:rPr>
        <w:t xml:space="preserve"> Контроль за исполнением настоящего приказа возложить на курирующего вице-министра здравоохранения Республики Казахстан.</w:t>
      </w:r>
    </w:p>
    <w:p w:rsidR="00291938" w:rsidRDefault="007052E4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29193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291938" w:rsidRDefault="007052E4">
            <w:pPr>
              <w:spacing w:after="0"/>
            </w:pPr>
            <w:r>
              <w:rPr>
                <w:i/>
                <w:color w:val="000000"/>
                <w:sz w:val="20"/>
              </w:rPr>
              <w:t>  </w:t>
            </w:r>
            <w:r>
              <w:rPr>
                <w:i/>
                <w:color w:val="000000"/>
                <w:sz w:val="20"/>
              </w:rPr>
              <w:t>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ДСМ-214/2020</w:t>
            </w:r>
          </w:p>
        </w:tc>
      </w:tr>
    </w:tbl>
    <w:p w:rsidR="00291938" w:rsidRDefault="007052E4">
      <w:pPr>
        <w:spacing w:after="0"/>
      </w:pPr>
      <w:bookmarkStart w:id="11" w:name="z17"/>
      <w:r>
        <w:rPr>
          <w:b/>
          <w:color w:val="000000"/>
        </w:rPr>
        <w:t xml:space="preserve"> Правила проведения мероприятий по профилактике туберкулеза</w:t>
      </w:r>
    </w:p>
    <w:p w:rsidR="00291938" w:rsidRDefault="007052E4">
      <w:pPr>
        <w:spacing w:after="0"/>
      </w:pPr>
      <w:bookmarkStart w:id="12" w:name="z18"/>
      <w:bookmarkEnd w:id="11"/>
      <w:r>
        <w:rPr>
          <w:b/>
          <w:color w:val="000000"/>
        </w:rPr>
        <w:t xml:space="preserve"> Глава 1. Основные положения</w:t>
      </w:r>
    </w:p>
    <w:p w:rsidR="00291938" w:rsidRDefault="007052E4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 xml:space="preserve">       1. Настоящие Правила проведения мероприятий по профилактике туберкулеза разработаны в соответствии с пунктом 2 статьи 98 Кодекса Республики Казахстан от 7 июля 2020 года "О здоровье народа и системе здравоохранения" (дал</w:t>
      </w:r>
      <w:r>
        <w:rPr>
          <w:color w:val="000000"/>
          <w:sz w:val="28"/>
        </w:rPr>
        <w:t>ее – Кодекс) и определяют порядок проведения мероприятий по профилактике туберкулеза (далее – Правила) в Республике Казахстан.</w:t>
      </w:r>
    </w:p>
    <w:p w:rsidR="00291938" w:rsidRDefault="007052E4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2. Основные понятия, используемые в настоящих Правилах:</w:t>
      </w:r>
    </w:p>
    <w:p w:rsidR="00291938" w:rsidRDefault="007052E4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1) туберкулез с пре-широкой лекарственной устойчивостью – туб</w:t>
      </w:r>
      <w:r>
        <w:rPr>
          <w:color w:val="000000"/>
          <w:sz w:val="28"/>
        </w:rPr>
        <w:t>еркулез, вызванный микобактериями туберкулеза, штаммы которых устойчивы, по меньшей мере, к изониазиду и рифампицину, а также к фторхинолону (офлоксацину или левофлоксацину) или к одному из инъекционных препаратов второго ряда (капреомицин, канамицин или а</w:t>
      </w:r>
      <w:r>
        <w:rPr>
          <w:color w:val="000000"/>
          <w:sz w:val="28"/>
        </w:rPr>
        <w:t>микацин), но не одновременно к фторхинолонам и инъекционным препаратам;</w:t>
      </w:r>
    </w:p>
    <w:p w:rsidR="00291938" w:rsidRDefault="007052E4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2) туберкулез с широкой лекарственной устойчивостью – туберкулез, вызванный микобактериями туберкулеза, штаммы которых устойчивы к любому фторхинолону и, как минимум, к одному из</w:t>
      </w:r>
      <w:r>
        <w:rPr>
          <w:color w:val="000000"/>
          <w:sz w:val="28"/>
        </w:rPr>
        <w:t xml:space="preserve"> инъекционных препаратов второго ряда (капреомицин, канамицин и амикацин), в дополнение к множественной лекарственной устойчивости;</w:t>
      </w:r>
    </w:p>
    <w:p w:rsidR="00291938" w:rsidRDefault="007052E4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3) ребенок (дети) – лицо, не достигшее восемнадцатилетнего возраста (совершеннолетия);</w:t>
      </w:r>
    </w:p>
    <w:p w:rsidR="00291938" w:rsidRDefault="007052E4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4) бактериологически подт</w:t>
      </w:r>
      <w:r>
        <w:rPr>
          <w:color w:val="000000"/>
          <w:sz w:val="28"/>
        </w:rPr>
        <w:t>вержденный туберкулез – это случай туберкулеза, при котором образец биологического материала имеет положительный результат микроскопии мазка, культурального исследования (посева) или молекулярно-генетического теста;</w:t>
      </w:r>
    </w:p>
    <w:p w:rsidR="00291938" w:rsidRDefault="007052E4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 xml:space="preserve">      5) видеонаблюдаемое лечение (ВНЛ) </w:t>
      </w:r>
      <w:r>
        <w:rPr>
          <w:color w:val="000000"/>
          <w:sz w:val="28"/>
        </w:rPr>
        <w:t xml:space="preserve">– метод дистанционно контролируемого лечения пациентов с туберкулезом в режиме реального времени или в режиме видеозаписи. Данный метод позволяет создать условия </w:t>
      </w:r>
      <w:r>
        <w:rPr>
          <w:color w:val="000000"/>
          <w:sz w:val="28"/>
        </w:rPr>
        <w:lastRenderedPageBreak/>
        <w:t>для обеспечения доступной и комфортной для пациентов специализированной помощи на амбулаторном</w:t>
      </w:r>
      <w:r>
        <w:rPr>
          <w:color w:val="000000"/>
          <w:sz w:val="28"/>
        </w:rPr>
        <w:t xml:space="preserve"> этапе, а также максимально устранить барьеры для полного завершения ими курса лечения противотуберкулезными препаратами;</w:t>
      </w:r>
    </w:p>
    <w:p w:rsidR="00291938" w:rsidRDefault="007052E4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6) противотуберкулезные препараты первого ряда – противотуберкулезные препараты, используемые для лечения чувствительного туберк</w:t>
      </w:r>
      <w:r>
        <w:rPr>
          <w:color w:val="000000"/>
          <w:sz w:val="28"/>
        </w:rPr>
        <w:t>улеза (рифампицин, изониазид, пиразинамид и этамбутол);</w:t>
      </w:r>
    </w:p>
    <w:p w:rsidR="00291938" w:rsidRDefault="007052E4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 7) генерализованный туберкулез – туберкулез с поражением двух и более органов или систем. Милиарный туберкулез (острый диссеминированный туберкулез с поражением других органов и систем) является</w:t>
      </w:r>
      <w:r>
        <w:rPr>
          <w:color w:val="000000"/>
          <w:sz w:val="28"/>
        </w:rPr>
        <w:t xml:space="preserve"> одной из форм генерализованного туберкулеза. Сочетание легочного и внелегочного туберкулеза классифицируется как случай легочного туберкулеза.</w:t>
      </w:r>
    </w:p>
    <w:p w:rsidR="00291938" w:rsidRDefault="007052E4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8) прекращение бактериовыделения у больного с лекарственно-устойчивым туберкулезом – завершение полного ку</w:t>
      </w:r>
      <w:r>
        <w:rPr>
          <w:color w:val="000000"/>
          <w:sz w:val="28"/>
        </w:rPr>
        <w:t>рса лечения и стабилизация процесса в легких при отрицательных бактериологических и микроскопических данных в течение 12 месяцев после конверсии мокроты;</w:t>
      </w:r>
    </w:p>
    <w:p w:rsidR="00291938" w:rsidRDefault="007052E4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      9) конверсия мокроты у больного с лекарственно-устойчивым туберкулезом – исчезновение </w:t>
      </w:r>
      <w:r>
        <w:rPr>
          <w:color w:val="000000"/>
          <w:sz w:val="28"/>
        </w:rPr>
        <w:t>микобактерий туберкулеза в процессе лечения, подтвержденное не менее чем двумя последовательными отрицательными микроскопиями и посевами на жидких или твердых питательных средах с промежутком в 1 месяц;</w:t>
      </w:r>
    </w:p>
    <w:p w:rsidR="00291938" w:rsidRDefault="007052E4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10) тест на лекарственную чувствительность – оп</w:t>
      </w:r>
      <w:r>
        <w:rPr>
          <w:color w:val="000000"/>
          <w:sz w:val="28"/>
        </w:rPr>
        <w:t>ределение спектра чувствительности микобактерий туберкулеза к противотуберкулезным препаратам;</w:t>
      </w:r>
    </w:p>
    <w:p w:rsidR="00291938" w:rsidRDefault="007052E4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11) культуральные методы диагностики – выделение чистой культуры, типирование выделенного штамма до вида и определение его чувствительности к противотуберк</w:t>
      </w:r>
      <w:r>
        <w:rPr>
          <w:color w:val="000000"/>
          <w:sz w:val="28"/>
        </w:rPr>
        <w:t>улезным препаратам;</w:t>
      </w:r>
    </w:p>
    <w:p w:rsidR="00291938" w:rsidRDefault="007052E4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12) противотуберкулезные препараты второго ряда – противотуберкулезные препараты, используемые для лечения лекарственно-устойчивого туберкулеза (фторхинолоны, инъекционные препараты второго ряда, бедаквилин, линезолид, клофазимин,</w:t>
      </w:r>
      <w:r>
        <w:rPr>
          <w:color w:val="000000"/>
          <w:sz w:val="28"/>
        </w:rPr>
        <w:t xml:space="preserve"> циклосерин, деламанид, тиамиды, парааминосалициловая кислота (ПАСК), карбапанемы). Пиразинамид и этамбутол также используются для лечения лекарственно устойчивого туберкулеза;</w:t>
      </w:r>
    </w:p>
    <w:p w:rsidR="00291938" w:rsidRDefault="007052E4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13) серьезные нежелательные явления – нежелательное явление, которое прив</w:t>
      </w:r>
      <w:r>
        <w:rPr>
          <w:color w:val="000000"/>
          <w:sz w:val="28"/>
        </w:rPr>
        <w:t>одит к смерти или опасным для жизни событиям, к госпитализации, к стойкой или значительной инвалидизации или вызывает врожденные аномалии;</w:t>
      </w:r>
    </w:p>
    <w:p w:rsidR="00291938" w:rsidRDefault="007052E4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 xml:space="preserve">      14) больные туберкулезом из групп высокого риска отрыва от лечения – это лица с ко-инфекцией (туберкулез и </w:t>
      </w:r>
      <w:r>
        <w:rPr>
          <w:color w:val="000000"/>
          <w:sz w:val="28"/>
        </w:rPr>
        <w:t xml:space="preserve">вирус иммунодефицита человека (далее – ВИЧ)), употребляющие инъекционные наркотики, злоупотребляющие </w:t>
      </w:r>
      <w:r>
        <w:rPr>
          <w:color w:val="000000"/>
          <w:sz w:val="28"/>
        </w:rPr>
        <w:lastRenderedPageBreak/>
        <w:t>алкоголем, без определенного места жительства, заключенные и освободившиеся из мест заключения;</w:t>
      </w:r>
    </w:p>
    <w:p w:rsidR="00291938" w:rsidRDefault="007052E4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15) нежелательное явление – любое неблагоприятное изм</w:t>
      </w:r>
      <w:r>
        <w:rPr>
          <w:color w:val="000000"/>
          <w:sz w:val="28"/>
        </w:rPr>
        <w:t>енение в состоянии здоровья субъекта, которому назначался лекарственный препарат, независимо от причинно-следственной связи с его применением;</w:t>
      </w:r>
    </w:p>
    <w:p w:rsidR="00291938" w:rsidRDefault="007052E4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16) изониазид-устойчивый туберкулез – туберкулез, вызванный микобактериями туберкулеза, штаммы которых усто</w:t>
      </w:r>
      <w:r>
        <w:rPr>
          <w:color w:val="000000"/>
          <w:sz w:val="28"/>
        </w:rPr>
        <w:t>йчивы к изониазиду, но чувствительны к рифампицину;</w:t>
      </w:r>
    </w:p>
    <w:p w:rsidR="00291938" w:rsidRDefault="007052E4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>      17) случай туберкулеза с клинически установленным диагнозом – это случай, не отвечающий критериям бактериологического подтверждения, но при котором врачом или другим медицинским работником поставлен</w:t>
      </w:r>
      <w:r>
        <w:rPr>
          <w:color w:val="000000"/>
          <w:sz w:val="28"/>
        </w:rPr>
        <w:t xml:space="preserve"> диагноз активного туберкулеза и принято решение о назначении полного курса лечения туберкулеза. Это определение включает случаи, диагностированные на основании патологии, выявленной при рентгенологическом исследовании или на основании результатов гистолог</w:t>
      </w:r>
      <w:r>
        <w:rPr>
          <w:color w:val="000000"/>
          <w:sz w:val="28"/>
        </w:rPr>
        <w:t>ического исследования, указывающих на наличие заболевания, а также случаи внелегочного туберкулеза без лабораторного подтверждения. Случаи с клинически установленным диагнозом, которые впоследствии (до или после начала лечения) подтверждаются положительным</w:t>
      </w:r>
      <w:r>
        <w:rPr>
          <w:color w:val="000000"/>
          <w:sz w:val="28"/>
        </w:rPr>
        <w:t>и результатами бактериологических исследований, переводятся в категорию случаев с бактериологическим подтверждением;</w:t>
      </w:r>
    </w:p>
    <w:p w:rsidR="00291938" w:rsidRDefault="007052E4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18) туберкулез с множественной лекарственной устойчивостью – туберкулез, вызванный микобактериями туберкулеза, штаммы которых устойчи</w:t>
      </w:r>
      <w:r>
        <w:rPr>
          <w:color w:val="000000"/>
          <w:sz w:val="28"/>
        </w:rPr>
        <w:t>вы к рифампицину и изониазиду;</w:t>
      </w:r>
    </w:p>
    <w:p w:rsidR="00291938" w:rsidRDefault="007052E4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19) легочный туберкулез с положительным результатом микроскопии мокроты (бактериовыделение) – при микроскопии мазка мокроты до проведения лечения обнаружены кислотоустойчивые бактерии по меньшей мере в одной порции;</w:t>
      </w:r>
    </w:p>
    <w:p w:rsidR="00291938" w:rsidRDefault="007052E4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20) легочный туберкулез с отрицательным результатом микроскопии мокроты – рентгенологически определяемые изменения, соответствующие активному туберкулезу легких при отрицательных результатах микроскопического исследования мазка мокроты на наличие кислот</w:t>
      </w:r>
      <w:r>
        <w:rPr>
          <w:color w:val="000000"/>
          <w:sz w:val="28"/>
        </w:rPr>
        <w:t>оустойчивых бактерий и отсутствие эффекта при проведении терапии антибактериальными препаратами широкого спектра действия;</w:t>
      </w:r>
    </w:p>
    <w:p w:rsidR="00291938" w:rsidRDefault="007052E4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21) интенсивная фаза – начальная фаза терапии, направленная на ликвидацию клинических проявлений заболевания и максимальное воз</w:t>
      </w:r>
      <w:r>
        <w:rPr>
          <w:color w:val="000000"/>
          <w:sz w:val="28"/>
        </w:rPr>
        <w:t>действие на популяцию микобактерий туберкулеза (конверсия мазка мокроты и предотвращение развития лекарственно-устойчивых штаммов);</w:t>
      </w:r>
    </w:p>
    <w:p w:rsidR="00291938" w:rsidRDefault="007052E4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lastRenderedPageBreak/>
        <w:t xml:space="preserve">      22) поддерживающая фаза – фаза продолжения терапии, которая воздействует на сохраняющуюся микобактериальную популяцию </w:t>
      </w:r>
      <w:r>
        <w:rPr>
          <w:color w:val="000000"/>
          <w:sz w:val="28"/>
        </w:rPr>
        <w:t>и обеспечивает дальнейшее уменьшение воспалительных изменений и инволюцию туберкулезного процесса, а также восстановление функциональных возможностей организма больного;</w:t>
      </w:r>
    </w:p>
    <w:p w:rsidR="00291938" w:rsidRDefault="007052E4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23) укороченная схема лечения – стандартный курс лечения с продолжительностью 9-</w:t>
      </w:r>
      <w:r>
        <w:rPr>
          <w:color w:val="000000"/>
          <w:sz w:val="28"/>
        </w:rPr>
        <w:t>12 месяцев, предназначенный для лечения рифампицин-устойчивого туберкулеза и туберкулеза с множественной лекарственной устойчивостью;</w:t>
      </w:r>
    </w:p>
    <w:p w:rsidR="00291938" w:rsidRDefault="007052E4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>      24) латентная туберкулезная инфекция – состояние стойкого иммунного ответа на стимуляцию антигенами микобактерий туб</w:t>
      </w:r>
      <w:r>
        <w:rPr>
          <w:color w:val="000000"/>
          <w:sz w:val="28"/>
        </w:rPr>
        <w:t>еркулеза без признаков активного туберкулеза;</w:t>
      </w:r>
    </w:p>
    <w:p w:rsidR="00291938" w:rsidRDefault="007052E4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25) проба Манту – специфический диагностический тест, внутрикожная туберкулиновая проба Манту с двумя международными туберкулиновыми единицами;</w:t>
      </w:r>
    </w:p>
    <w:p w:rsidR="00291938" w:rsidRDefault="007052E4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26) микроскопическое исследование – метод выявления ки</w:t>
      </w:r>
      <w:r>
        <w:rPr>
          <w:color w:val="000000"/>
          <w:sz w:val="28"/>
        </w:rPr>
        <w:t>слотоустойчивых бактерий в фиксированных мазках;</w:t>
      </w:r>
    </w:p>
    <w:p w:rsidR="00291938" w:rsidRDefault="007052E4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27) положительный результат микроскопии – обнаружение в мазке кислотоустойчивых бактерий;</w:t>
      </w:r>
    </w:p>
    <w:p w:rsidR="00291938" w:rsidRDefault="007052E4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28) отрицательный результат микроскопии – отсутствие кислотоустойчивых бактерий в 300 полях зрения;</w:t>
      </w:r>
    </w:p>
    <w:p w:rsidR="00291938" w:rsidRDefault="007052E4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29) молекулярно-генетические методы – ускоренные методы диагностики туберкулеза и туберкулеза с лекарственной устойчивостью на основе полимеразной цепной реакции, которые проводятся на уровне организаций, оказывающих первичную медико-санитарную помощь (да</w:t>
      </w:r>
      <w:r>
        <w:rPr>
          <w:color w:val="000000"/>
          <w:sz w:val="28"/>
        </w:rPr>
        <w:t>лее – ПМСП) и фтизиопульмонологических организаций;</w:t>
      </w:r>
    </w:p>
    <w:p w:rsidR="00291938" w:rsidRDefault="007052E4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>      30) монорезистентный туберкулез – туберкулез, вызванный микобактериями туберкулеза, штаммы которых устойчивы к одному противотуберкулезному препарату первого ряда;</w:t>
      </w:r>
    </w:p>
    <w:p w:rsidR="00291938" w:rsidRDefault="007052E4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31) легочный туберкулез – ту</w:t>
      </w:r>
      <w:r>
        <w:rPr>
          <w:color w:val="000000"/>
          <w:sz w:val="28"/>
        </w:rPr>
        <w:t>беркулез с бактериологическим подтверждением или с клинически установленным диагнозом с поражением легочной паренхимы или трахеобронхиального дерева;</w:t>
      </w:r>
    </w:p>
    <w:p w:rsidR="00291938" w:rsidRDefault="007052E4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32) внелегочный туберкулез – туберкулез всех других органов и тканей (туберкулез плевры, лимфоузлов,</w:t>
      </w:r>
      <w:r>
        <w:rPr>
          <w:color w:val="000000"/>
          <w:sz w:val="28"/>
        </w:rPr>
        <w:t xml:space="preserve"> брюшной полости, мочеполовой системы, кожи, суставов и костей, оболочек головного и (или) спинного мозга);</w:t>
      </w:r>
    </w:p>
    <w:p w:rsidR="00291938" w:rsidRDefault="007052E4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lastRenderedPageBreak/>
        <w:t>      33) осложнения внелегочного туберкулеза – абсцессы, свищи, неврологические нарушения, деформация позвоночника, контрактура суставов, микроцист</w:t>
      </w:r>
      <w:r>
        <w:rPr>
          <w:color w:val="000000"/>
          <w:sz w:val="28"/>
        </w:rPr>
        <w:t>ис, гидронефроз, бесплодие;</w:t>
      </w:r>
    </w:p>
    <w:p w:rsidR="00291938" w:rsidRDefault="007052E4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>      34) полирезистентный туберкулез – туберкулез, вызванный микобактериями туберкулеза, штаммы которых устойчивы к двум и более противотуберкулезным препаратам первого ряда, отличающимся от туберкулеза с множественной и широко</w:t>
      </w:r>
      <w:r>
        <w:rPr>
          <w:color w:val="000000"/>
          <w:sz w:val="28"/>
        </w:rPr>
        <w:t>й лекарственной устойчивостью (но не к сочетанию изониазида и рифампицина);</w:t>
      </w:r>
    </w:p>
    <w:p w:rsidR="00291938" w:rsidRDefault="007052E4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35) рифампицин-устойчивый туберкулез – туберкулез, вызванный микобактериями туберкулеза, штаммы которых устойчивы к рифампицину, выявленный с использованием фенотипических ил</w:t>
      </w:r>
      <w:r>
        <w:rPr>
          <w:color w:val="000000"/>
          <w:sz w:val="28"/>
        </w:rPr>
        <w:t xml:space="preserve">и генотипических методов, сопровождаемый или не сопровождаемый устойчивостью к другим противотуберкулезным препаратам, включает в себя любую устойчивость к рифампицину в форме монорезистентности, полирезистентности, множественной или широкой лекарственной </w:t>
      </w:r>
      <w:r>
        <w:rPr>
          <w:color w:val="000000"/>
          <w:sz w:val="28"/>
        </w:rPr>
        <w:t>устойчивости;</w:t>
      </w:r>
    </w:p>
    <w:p w:rsidR="00291938" w:rsidRDefault="007052E4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36) аллерген туберкулезный рекомбинантный – комплекс рекомбинантных белков для внутрикожного применения в стандартном разведении, предназначен для диагностики туберкулезной инфекции;</w:t>
      </w:r>
    </w:p>
    <w:p w:rsidR="00291938" w:rsidRDefault="007052E4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37) посев – метод выделения культуры микобактер</w:t>
      </w:r>
      <w:r>
        <w:rPr>
          <w:color w:val="000000"/>
          <w:sz w:val="28"/>
        </w:rPr>
        <w:t>ий туберкулеза из патологического материала на питательных средах (плотных и жидких);</w:t>
      </w:r>
    </w:p>
    <w:p w:rsidR="00291938" w:rsidRDefault="007052E4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38) стационарозамещающие технологии – дневной стационар, стационар на дому и мобильная бригада для непосредственно наблюдаемого лечения;</w:t>
      </w:r>
    </w:p>
    <w:p w:rsidR="00291938" w:rsidRDefault="007052E4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39) очищенный белковы</w:t>
      </w:r>
      <w:r>
        <w:rPr>
          <w:color w:val="000000"/>
          <w:sz w:val="28"/>
        </w:rPr>
        <w:t>й дериват – готовая форма очищенного туберкулина в стандартном разведении;</w:t>
      </w:r>
    </w:p>
    <w:p w:rsidR="00291938" w:rsidRDefault="007052E4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40) туберкулез – это инфекционное заболевание, вызываемое микобактериями туберкулеза и передающееся воздушным путем при разговоре, кашле и чихании от больного человека к здоро</w:t>
      </w:r>
      <w:r>
        <w:rPr>
          <w:color w:val="000000"/>
          <w:sz w:val="28"/>
        </w:rPr>
        <w:t>вому с преимущественной локализацией в легочной ткани;</w:t>
      </w:r>
    </w:p>
    <w:p w:rsidR="00291938" w:rsidRDefault="007052E4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41) прекращение бактериовыделения у больного туберкулезом – получение двух отрицательных последовательных микроскопических исследований мокроты по завершению полного курса лечения противотуберкул</w:t>
      </w:r>
      <w:r>
        <w:rPr>
          <w:color w:val="000000"/>
          <w:sz w:val="28"/>
        </w:rPr>
        <w:t>езными препаратами;</w:t>
      </w:r>
    </w:p>
    <w:p w:rsidR="00291938" w:rsidRDefault="007052E4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42) конверсия мокроты у больного туберкулезом – получение не менее чем двух последовательных отрицательных микроскопий мокроты или одного посева по завершению интенсивной фазы лечения больного;</w:t>
      </w:r>
    </w:p>
    <w:p w:rsidR="00291938" w:rsidRDefault="007052E4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 xml:space="preserve">      43) индексный случай </w:t>
      </w:r>
      <w:r>
        <w:rPr>
          <w:color w:val="000000"/>
          <w:sz w:val="28"/>
        </w:rPr>
        <w:t xml:space="preserve">(индексный пациент) по туберкулезу - первоначально выявленный новый или повторный случай туберкулеза у человека любого </w:t>
      </w:r>
      <w:r>
        <w:rPr>
          <w:color w:val="000000"/>
          <w:sz w:val="28"/>
        </w:rPr>
        <w:lastRenderedPageBreak/>
        <w:t>возраста в конкретном месте его пребывания или других сопоставимых условиях, где существует риск заражения для других людей. Индексный сл</w:t>
      </w:r>
      <w:r>
        <w:rPr>
          <w:color w:val="000000"/>
          <w:sz w:val="28"/>
        </w:rPr>
        <w:t>учай — это случай, в отношении которого проводится обследование контактных лиц, хотя этот человек может и не быть источником инфекции;</w:t>
      </w:r>
    </w:p>
    <w:p w:rsidR="00291938" w:rsidRDefault="007052E4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44) профилактическое лечение туберкулеза – лечение, предлагаемое лицам, подверженным риску заболевания туберкулезом</w:t>
      </w:r>
      <w:r>
        <w:rPr>
          <w:color w:val="000000"/>
          <w:sz w:val="28"/>
        </w:rPr>
        <w:t>, с целью снижения этого риска;</w:t>
      </w:r>
    </w:p>
    <w:p w:rsidR="00291938" w:rsidRDefault="007052E4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45) туберкулин – фильтрат автоклавированной культуры, продукт жизнедеятельности микобактерий туберкулеза;</w:t>
      </w:r>
    </w:p>
    <w:p w:rsidR="00291938" w:rsidRDefault="007052E4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 46) вираж туберкулиновой реакции – конверсия отрицательных реакций в положительную, не связанную с вакцина</w:t>
      </w:r>
      <w:r>
        <w:rPr>
          <w:color w:val="000000"/>
          <w:sz w:val="28"/>
        </w:rPr>
        <w:t>цией против туберкулеза, или нарастание реакции на фоне поствакцинальной аллергии в течение года на 6 мм и более;</w:t>
      </w:r>
    </w:p>
    <w:p w:rsidR="00291938" w:rsidRDefault="007052E4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47) длительные режимы лечения – курс лечения лекарственно- устойчивого туберкулеза с продолжительностью 18 месяцев и более с использован</w:t>
      </w:r>
      <w:r>
        <w:rPr>
          <w:color w:val="000000"/>
          <w:sz w:val="28"/>
        </w:rPr>
        <w:t>ием наиболее эффективных препаратов по данным истории болезни пациента и теста на лекарственную чувствительность;</w:t>
      </w:r>
    </w:p>
    <w:p w:rsidR="00291938" w:rsidRDefault="007052E4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 xml:space="preserve">       3. Эпидемологический надзор за распространенностью туберкулеза среди населения, применение комплекса мер инфекционного контроля, направ</w:t>
      </w:r>
      <w:r>
        <w:rPr>
          <w:color w:val="000000"/>
          <w:sz w:val="28"/>
        </w:rPr>
        <w:t>ленного на предотвращение передачи возбудителя туберкулеза через окружающий воздух в обитаемой среде, реализуется в рамках эпидемиологического контроля, санитарно-противоэпидемических и санитарно-профилактических мероприятий при инфекционных заболеваниях и</w:t>
      </w:r>
      <w:r>
        <w:rPr>
          <w:color w:val="000000"/>
          <w:sz w:val="28"/>
        </w:rPr>
        <w:t xml:space="preserve"> в соответствии с подпунктом 19) статьи 9 Кодекса; привитие населению навыков личной гигиены в быту реализуется в рамках гигиенического обучения населения в соответствии с подпунктом 16) статьи 9 Кодекса; борьба с немедицинским употреблением психоактивных </w:t>
      </w:r>
      <w:r>
        <w:rPr>
          <w:color w:val="000000"/>
          <w:sz w:val="28"/>
        </w:rPr>
        <w:t>веществ и курением реализуется в соответствии со статьями 109 и 110 Кодекса.</w:t>
      </w:r>
    </w:p>
    <w:p w:rsidR="00291938" w:rsidRDefault="007052E4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 xml:space="preserve">       4. Эпидемологический надзор за распространенностью туберкулеза среди населения осуществляется государственным органом в сфере санитарно-эпидемиологического благополучия нас</w:t>
      </w:r>
      <w:r>
        <w:rPr>
          <w:color w:val="000000"/>
          <w:sz w:val="28"/>
        </w:rPr>
        <w:t>еления соответствии с подпунктом 5) статьи 9 Кодекса.</w:t>
      </w:r>
    </w:p>
    <w:p w:rsidR="00291938" w:rsidRDefault="007052E4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5. Информирование населения через средства массовой информации об эпидемической ситуации по туберкулезу и о мерах профилактики, а также разработка и распространение информационных материалов по пр</w:t>
      </w:r>
      <w:r>
        <w:rPr>
          <w:color w:val="000000"/>
          <w:sz w:val="28"/>
        </w:rPr>
        <w:t>офилактике туберкулеза для различных групп населения, в том числе через социальные сети и средства массовой информации, осуществляется территориальными подразделениями государственного органа в сфере санитарно-</w:t>
      </w:r>
      <w:r>
        <w:rPr>
          <w:color w:val="000000"/>
          <w:sz w:val="28"/>
        </w:rPr>
        <w:lastRenderedPageBreak/>
        <w:t>эпидемиологического благополучия населения, фт</w:t>
      </w:r>
      <w:r>
        <w:rPr>
          <w:color w:val="000000"/>
          <w:sz w:val="28"/>
        </w:rPr>
        <w:t>изиопульмонологическими организациями и организациями, оказывающими ПМСП.</w:t>
      </w:r>
    </w:p>
    <w:p w:rsidR="00291938" w:rsidRDefault="007052E4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6. К мероприятиям по профилактике туберкулеза в части выявления и социального сопровождения на амбулаторном этапе лечения активного туберкулеза у лиц из групп высокого риска пр</w:t>
      </w:r>
      <w:r>
        <w:rPr>
          <w:color w:val="000000"/>
          <w:sz w:val="28"/>
        </w:rPr>
        <w:t>ивлекаются неправительственные организации путем размещения и реализации государственных социальных грантов и государственных социальных заказов.</w:t>
      </w:r>
    </w:p>
    <w:p w:rsidR="00291938" w:rsidRDefault="007052E4">
      <w:pPr>
        <w:spacing w:after="0"/>
      </w:pPr>
      <w:bookmarkStart w:id="66" w:name="z72"/>
      <w:bookmarkEnd w:id="65"/>
      <w:r>
        <w:rPr>
          <w:b/>
          <w:color w:val="000000"/>
        </w:rPr>
        <w:t xml:space="preserve"> Глава 2. Порядок проведения мероприятий по профилактике туберкулеза</w:t>
      </w:r>
    </w:p>
    <w:p w:rsidR="00291938" w:rsidRDefault="007052E4">
      <w:pPr>
        <w:spacing w:after="0"/>
      </w:pPr>
      <w:bookmarkStart w:id="67" w:name="z73"/>
      <w:bookmarkEnd w:id="66"/>
      <w:r>
        <w:rPr>
          <w:b/>
          <w:color w:val="000000"/>
        </w:rPr>
        <w:t xml:space="preserve"> Параграф 1. Специфическая профилактика т</w:t>
      </w:r>
      <w:r>
        <w:rPr>
          <w:b/>
          <w:color w:val="000000"/>
        </w:rPr>
        <w:t>уберкулеза, включающая вакцинацию согласно Национальному календарю прививок</w:t>
      </w:r>
    </w:p>
    <w:p w:rsidR="00291938" w:rsidRDefault="007052E4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 xml:space="preserve">       7. C целью профилактики и предупреждения заболеваний туберкулезом здоровым новорожденным детям, при отсутствии медицинских противопоказаний, в прививочном кабинете перинатал</w:t>
      </w:r>
      <w:r>
        <w:rPr>
          <w:color w:val="000000"/>
          <w:sz w:val="28"/>
        </w:rPr>
        <w:t>ьного (родильного отделения) центра на 2-4 сутки после рождения проводится вакцинация вакциной "Бациллы Кальметта-Герена" (далее – вакцина БЦЖ) согласно Национальному календарю прививок. Планирование, организация и проведение профилактических прививок пров</w:t>
      </w:r>
      <w:r>
        <w:rPr>
          <w:color w:val="000000"/>
          <w:sz w:val="28"/>
        </w:rPr>
        <w:t>одится в соответствии с подпунктом 2 пункта 1 статьи 98 Кодекса.</w:t>
      </w:r>
    </w:p>
    <w:p w:rsidR="00291938" w:rsidRDefault="007052E4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8. Профилактические прививки против туберкулеза (вакцинация и ревакцинация вакциной БЦЖ), проводятся согласно прилагаемой к ним инструкции.</w:t>
      </w:r>
    </w:p>
    <w:p w:rsidR="00291938" w:rsidRDefault="007052E4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 xml:space="preserve">      9. Вакцина БЦЖ вводится строго </w:t>
      </w:r>
      <w:r>
        <w:rPr>
          <w:color w:val="000000"/>
          <w:sz w:val="28"/>
        </w:rPr>
        <w:t>внутрикожно на границе верхней и средней трети наружной поверхности левого плеча в объеме, предусмотренном инструкцией, прилагаемой к вакцине.</w:t>
      </w:r>
    </w:p>
    <w:p w:rsidR="00291938" w:rsidRDefault="007052E4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>      10. Противопоказания к профилактике туберкулеза вакциной БЦЖ:</w:t>
      </w:r>
    </w:p>
    <w:p w:rsidR="00291938" w:rsidRDefault="007052E4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>      1) врожденный иммунодефицит;</w:t>
      </w:r>
    </w:p>
    <w:p w:rsidR="00291938" w:rsidRDefault="007052E4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2) г</w:t>
      </w:r>
      <w:r>
        <w:rPr>
          <w:color w:val="000000"/>
          <w:sz w:val="28"/>
        </w:rPr>
        <w:t>енерализованная инфекция на вакцинацию вакциной БЦЖ, выявленная у лиц первой степени родства;</w:t>
      </w:r>
    </w:p>
    <w:p w:rsidR="00291938" w:rsidRDefault="007052E4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3) ВИЧ или синдром приобретенного иммунного дефицита (далее – СПИД);</w:t>
      </w:r>
    </w:p>
    <w:p w:rsidR="00291938" w:rsidRDefault="007052E4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4) недоношенность – масса тела менее 2000 грамм или гестационный возраст менее 33</w:t>
      </w:r>
      <w:r>
        <w:rPr>
          <w:color w:val="000000"/>
          <w:sz w:val="28"/>
        </w:rPr>
        <w:t xml:space="preserve"> недель;</w:t>
      </w:r>
    </w:p>
    <w:p w:rsidR="00291938" w:rsidRDefault="007052E4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5) поражения центральной нервной системы – асфиксии и родовые травмы с неврологической симптоматикой (среднетяжелой и тяжелой степени);</w:t>
      </w:r>
    </w:p>
    <w:p w:rsidR="00291938" w:rsidRDefault="007052E4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 6) внутриутробная инфекция (цитомегаловирус, токсоплазмоз, хламидиоз, туберкулез), сепсис новорожде</w:t>
      </w:r>
      <w:r>
        <w:rPr>
          <w:color w:val="000000"/>
          <w:sz w:val="28"/>
        </w:rPr>
        <w:t>нных;</w:t>
      </w:r>
    </w:p>
    <w:p w:rsidR="00291938" w:rsidRDefault="007052E4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   7) гемолитическая болезнь новорожденных (умеренная, среднетяжелая и тяжелая формы);</w:t>
      </w:r>
    </w:p>
    <w:p w:rsidR="00291938" w:rsidRDefault="007052E4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lastRenderedPageBreak/>
        <w:t>      8) заболевания средней и тяжелой степени тяжести, сопровождающиеся субфебрильной температурой и нарушением общего состояния;</w:t>
      </w:r>
    </w:p>
    <w:p w:rsidR="00291938" w:rsidRDefault="007052E4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9) лихорадка.</w:t>
      </w:r>
    </w:p>
    <w:p w:rsidR="00291938" w:rsidRDefault="007052E4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11.</w:t>
      </w:r>
      <w:r>
        <w:rPr>
          <w:color w:val="000000"/>
          <w:sz w:val="28"/>
        </w:rPr>
        <w:t xml:space="preserve"> Вакцинированные новорожденные дети, попадающие из перинатального (родильного отделения) центра в условия контакта с больным бактериовыделителем, в случае невозможности изоляции больного туберкулезом, изолируются на срок не менее чем 2 месяца в отделения в</w:t>
      </w:r>
      <w:r>
        <w:rPr>
          <w:color w:val="000000"/>
          <w:sz w:val="28"/>
        </w:rPr>
        <w:t>ыхаживания новорожденных или дома ребенка.</w:t>
      </w:r>
    </w:p>
    <w:p w:rsidR="00291938" w:rsidRDefault="007052E4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 xml:space="preserve">      12. Выписка из перинатального (родильного отделения) центра новорожденных, непривитых вакциной БЦЖ, осуществляется согласно справке об обследовании на туберкулез родителей и всех лиц, проживающих совместно, </w:t>
      </w:r>
      <w:r>
        <w:rPr>
          <w:color w:val="000000"/>
          <w:sz w:val="28"/>
        </w:rPr>
        <w:t>выданной организацией, оказывающей ПМСП.</w:t>
      </w:r>
    </w:p>
    <w:p w:rsidR="00291938" w:rsidRDefault="007052E4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13. Дети, не привитые вакциной БЦЖ в перинатальном (родильном отделении) центре, вакцинируются в организациях, оказывающих ПМСП: до двух месяцев – без постановки пробы Манту, после двух месяцев – при отрицател</w:t>
      </w:r>
      <w:r>
        <w:rPr>
          <w:color w:val="000000"/>
          <w:sz w:val="28"/>
        </w:rPr>
        <w:t>ьном результате.</w:t>
      </w:r>
    </w:p>
    <w:p w:rsidR="00291938" w:rsidRDefault="007052E4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14. В случае заболевания матери активной формой туберкулеза, независимо от бактериовыделения и лекарственной чувствительности, новорожденный обследуется на наличие врожденного туберкулеза (по возможности, исследуется плацента).</w:t>
      </w:r>
    </w:p>
    <w:p w:rsidR="00291938" w:rsidRDefault="007052E4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15. При исключении туберкулеза новорожденный от матери, больной активной формой туберкулеза с подтвержденной или неустановленной чувствительностью, изолируется и ему проводится профилактическое лечение (3 месяца):</w:t>
      </w:r>
    </w:p>
    <w:p w:rsidR="00291938" w:rsidRDefault="007052E4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>      1) после 3 месяцев профилактическог</w:t>
      </w:r>
      <w:r>
        <w:rPr>
          <w:color w:val="000000"/>
          <w:sz w:val="28"/>
        </w:rPr>
        <w:t>о лечения ставится проба Манту, при отрицательном результате проводится вакцинация вакциной БЦЖ с изоляцией от матери не менее, чем на 2 месяца, на период выработки иммунитета;</w:t>
      </w:r>
    </w:p>
    <w:p w:rsidR="00291938" w:rsidRDefault="007052E4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2) при положительном результате пробы Манту и исключении локального тубер</w:t>
      </w:r>
      <w:r>
        <w:rPr>
          <w:color w:val="000000"/>
          <w:sz w:val="28"/>
        </w:rPr>
        <w:t>кулеза, профилактическое лечение продолжается до 6 месяцев.</w:t>
      </w:r>
    </w:p>
    <w:p w:rsidR="00291938" w:rsidRDefault="007052E4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    16. При исключении туберкулеза у новорожденного, рожденного от матери с активной формой туберкулеза с множественной и широкой лекарственной устойчивостью, разрешается вакцинация вакциной БЦЖ</w:t>
      </w:r>
      <w:r>
        <w:rPr>
          <w:color w:val="000000"/>
          <w:sz w:val="28"/>
        </w:rPr>
        <w:t>, при этом ребенок изолируется на 2 месяца на период выработки иммунитета.</w:t>
      </w:r>
    </w:p>
    <w:p w:rsidR="00291938" w:rsidRDefault="007052E4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17. Ревакцинация с целью профилактики туберкулеза вакциной БЦЖ проводится:</w:t>
      </w:r>
    </w:p>
    <w:p w:rsidR="00291938" w:rsidRDefault="007052E4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>      1) здоровым неинфицированным детям с отрицательной пробой Манту в возрасте 6 лет (1 класс) орг</w:t>
      </w:r>
      <w:r>
        <w:rPr>
          <w:color w:val="000000"/>
          <w:sz w:val="28"/>
        </w:rPr>
        <w:t xml:space="preserve">анизованно в школах, одновременно по всей </w:t>
      </w:r>
      <w:r>
        <w:rPr>
          <w:color w:val="000000"/>
          <w:sz w:val="28"/>
        </w:rPr>
        <w:lastRenderedPageBreak/>
        <w:t>республике в первый месяц начала учебного года (сентябрь). В этот месяц в школе другие прививки не проводятся;</w:t>
      </w:r>
    </w:p>
    <w:p w:rsidR="00291938" w:rsidRDefault="007052E4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2) лицам с сомнительной реакцией повторяется проба Манту через 3 месяца и при отрицательном резул</w:t>
      </w:r>
      <w:r>
        <w:rPr>
          <w:color w:val="000000"/>
          <w:sz w:val="28"/>
        </w:rPr>
        <w:t>ьтате проводится ревакцинация вакциной БЦЖ.</w:t>
      </w:r>
    </w:p>
    <w:p w:rsidR="00291938" w:rsidRDefault="007052E4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>      18. Интервал между пробой Манту и ревакцинацией вакциной БЦЖ – не менее трех дней и не более двух недель.</w:t>
      </w:r>
    </w:p>
    <w:p w:rsidR="00291938" w:rsidRDefault="007052E4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19. Противопоказания к ревакцинации вакциной БЦЖ:</w:t>
      </w:r>
    </w:p>
    <w:p w:rsidR="00291938" w:rsidRDefault="007052E4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1) инфицирование микобактериями туберк</w:t>
      </w:r>
      <w:r>
        <w:rPr>
          <w:color w:val="000000"/>
          <w:sz w:val="28"/>
        </w:rPr>
        <w:t>улеза или наличие туберкулеза в прошлом;</w:t>
      </w:r>
    </w:p>
    <w:p w:rsidR="00291938" w:rsidRDefault="007052E4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2) положительная и сомнительная реакция Манту;</w:t>
      </w:r>
    </w:p>
    <w:p w:rsidR="00291938" w:rsidRDefault="007052E4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3) нежелательные явления на вакцинацию вакциной БЦЖ;</w:t>
      </w:r>
    </w:p>
    <w:p w:rsidR="00291938" w:rsidRDefault="007052E4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4) генерализованная инфекция на вакцину БЦЖ, выявленная у лиц первой степени родства;</w:t>
      </w:r>
    </w:p>
    <w:p w:rsidR="00291938" w:rsidRDefault="007052E4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>      5) на</w:t>
      </w:r>
      <w:r>
        <w:rPr>
          <w:color w:val="000000"/>
          <w:sz w:val="28"/>
        </w:rPr>
        <w:t>личие ВИЧ-инфекции или СПИДа;</w:t>
      </w:r>
    </w:p>
    <w:p w:rsidR="00291938" w:rsidRDefault="007052E4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6) иммунодефицитные состояния, злокачественные новообразования;</w:t>
      </w:r>
    </w:p>
    <w:p w:rsidR="00291938" w:rsidRDefault="007052E4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7) острые инфекционные и неинфекционные заболевания, обострение хронических заболеваний, в том числе аллергических.</w:t>
      </w:r>
    </w:p>
    <w:p w:rsidR="00291938" w:rsidRDefault="007052E4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>      20. Лиц, временно освобожден</w:t>
      </w:r>
      <w:r>
        <w:rPr>
          <w:color w:val="000000"/>
          <w:sz w:val="28"/>
        </w:rPr>
        <w:t>ных от ревакцинации вакциной БЦЖ по медицинским противопоказаниям, прививают после полного выздоровления или снятия противопоказаний.</w:t>
      </w:r>
    </w:p>
    <w:p w:rsidR="00291938" w:rsidRDefault="007052E4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>      21. Наблюдение за вакцинированными (ревакцинированными) детьми проводится участковыми педиатрами, врачами общей прак</w:t>
      </w:r>
      <w:r>
        <w:rPr>
          <w:color w:val="000000"/>
          <w:sz w:val="28"/>
        </w:rPr>
        <w:t>тики в организациях, оказывающих ПМСП, и школ через 1, 3, 6, 12 месяцев.</w:t>
      </w:r>
    </w:p>
    <w:p w:rsidR="00291938" w:rsidRDefault="007052E4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22. Окончательный результат вакцинации и ревакцинации вакциной БЦЖ оценивается через 1 год после прививки по размеру рубчика. Редко на месте введения вакцины БЦЖ образуется апиг</w:t>
      </w:r>
      <w:r>
        <w:rPr>
          <w:color w:val="000000"/>
          <w:sz w:val="28"/>
        </w:rPr>
        <w:t>ментное пятно.</w:t>
      </w:r>
    </w:p>
    <w:p w:rsidR="00291938" w:rsidRDefault="007052E4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23. В случае отсутствия местной прививочной реакции после вакцинации (отсутствие рубчика) дети учитываются и прививаются повторно (довакцинация) через 6 месяцев без предварительной пробы Манту или через 1 год (только один раз) – при от</w:t>
      </w:r>
      <w:r>
        <w:rPr>
          <w:color w:val="000000"/>
          <w:sz w:val="28"/>
        </w:rPr>
        <w:t>рицательной пробе Манту.</w:t>
      </w:r>
    </w:p>
    <w:p w:rsidR="00291938" w:rsidRDefault="007052E4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24. Местная (характер и размер) и общая (периферические лимфатические узлы) прививочная реакция на вакцину БЦЖ оценивается, регистрируется в карте профилактических прививок, медицинской карте ребенка и истории развития ребенк</w:t>
      </w:r>
      <w:r>
        <w:rPr>
          <w:color w:val="000000"/>
          <w:sz w:val="28"/>
        </w:rPr>
        <w:t>а по формам, установленным в соответствии с подпунктом 31) статьи 7 Кодекса.</w:t>
      </w:r>
    </w:p>
    <w:p w:rsidR="00291938" w:rsidRDefault="007052E4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25. В редких случаях на введение вакцины БЦЖ наблюдаются нежелательные явления в виде нижеследующих форм:</w:t>
      </w:r>
    </w:p>
    <w:p w:rsidR="00291938" w:rsidRDefault="007052E4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lastRenderedPageBreak/>
        <w:t>      1) регионарный лимфаденит;</w:t>
      </w:r>
    </w:p>
    <w:p w:rsidR="00291938" w:rsidRDefault="007052E4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>      2) подкожный холодный абсцес</w:t>
      </w:r>
      <w:r>
        <w:rPr>
          <w:color w:val="000000"/>
          <w:sz w:val="28"/>
        </w:rPr>
        <w:t>с;</w:t>
      </w:r>
    </w:p>
    <w:p w:rsidR="00291938" w:rsidRDefault="007052E4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3) поверхностная язва;</w:t>
      </w:r>
    </w:p>
    <w:p w:rsidR="00291938" w:rsidRDefault="007052E4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4) келоидный рубец;</w:t>
      </w:r>
    </w:p>
    <w:p w:rsidR="00291938" w:rsidRDefault="007052E4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>      5) диссеминированная БЦЖ инфекция – поражение костной системы (БЦЖ оститы).</w:t>
      </w:r>
    </w:p>
    <w:p w:rsidR="00291938" w:rsidRDefault="007052E4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 xml:space="preserve">      26. Нежелательные явления на вакцинацию устанавливаются фтизиатром на основании комплексного клинического, </w:t>
      </w:r>
      <w:r>
        <w:rPr>
          <w:color w:val="000000"/>
          <w:sz w:val="28"/>
        </w:rPr>
        <w:t>рентгенологического, лабораторного обследования и отрицательного результата пробы с аллергеном туберкулезным рекомбинантным.</w:t>
      </w:r>
    </w:p>
    <w:p w:rsidR="00291938" w:rsidRDefault="007052E4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>      27. При нежелательных явлениях на вакцину БЦЖ наблюдается отрицательная реакция на аллерген туберкулезный рекомбинантный.</w:t>
      </w:r>
    </w:p>
    <w:p w:rsidR="00291938" w:rsidRDefault="007052E4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28. На каждый случай нежелательного явления на введение вакцины БЦЖ заполняется карта-сообщение по форме, установленной в соответствии с подпунктом 31) статьи 7 Кодекса, которая регистрируется в государственной экспертной организации в сфере обращения </w:t>
      </w:r>
      <w:r>
        <w:rPr>
          <w:color w:val="000000"/>
          <w:sz w:val="28"/>
        </w:rPr>
        <w:t>лекарственных средств и медицинских изделий и в информационной системе "Национальный регистр больных туберкулезом".</w:t>
      </w:r>
    </w:p>
    <w:p w:rsidR="00291938" w:rsidRDefault="007052E4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>      29. На каждый случай нежелательного явления на введение вакцины БЦЖ подается экстренное извещение в территориальное подразделение госу</w:t>
      </w:r>
      <w:r>
        <w:rPr>
          <w:color w:val="000000"/>
          <w:sz w:val="28"/>
        </w:rPr>
        <w:t>дарственного органа в сфере санитарно-эпидемиологического благополучия населения по форме, установленной в соответствии с подпунктом 31) статьи 7 Кодекса, информируются руководители медицинской организации, областной (городской) фтизиопульмонологической ор</w:t>
      </w:r>
      <w:r>
        <w:rPr>
          <w:color w:val="000000"/>
          <w:sz w:val="28"/>
        </w:rPr>
        <w:t>ганизации и республиканского центра фтизиопульмонологии.</w:t>
      </w:r>
    </w:p>
    <w:p w:rsidR="00291938" w:rsidRDefault="007052E4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 xml:space="preserve">      30. Проводится разбор каждого случая нежелательного явления на введение вакцины БЦЖ на уровне организации, оказывающей ПМСП, с участием фтизиатра, специалистов территориального подразделения </w:t>
      </w:r>
      <w:r>
        <w:rPr>
          <w:color w:val="000000"/>
          <w:sz w:val="28"/>
        </w:rPr>
        <w:t>государственного органа в сфере санитарно-эпидемиологического благополучия населения и организации родовспоможения, где новорожденный получил вакцинацию.</w:t>
      </w:r>
    </w:p>
    <w:p w:rsidR="00291938" w:rsidRDefault="007052E4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 xml:space="preserve">       31. Дети с нежелательными явлениями на вакцину БЦЖ наблюдаются в течение 1 года в диспансерной </w:t>
      </w:r>
      <w:r>
        <w:rPr>
          <w:color w:val="000000"/>
          <w:sz w:val="28"/>
        </w:rPr>
        <w:t>группе в соответствии с подпунктом 3) пункта 211 настоящих Правил.</w:t>
      </w:r>
    </w:p>
    <w:p w:rsidR="00291938" w:rsidRDefault="007052E4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t>      32. При постановке и снятии с учета проводится следующий объем обследования: общий анализ крови и мочи, рентгенография органов грудной клетки, дополнительно (при снятии с учета) – про</w:t>
      </w:r>
      <w:r>
        <w:rPr>
          <w:color w:val="000000"/>
          <w:sz w:val="28"/>
        </w:rPr>
        <w:t>бы Манту и с аллергеном туберкулезным рекомбинантным.</w:t>
      </w:r>
    </w:p>
    <w:p w:rsidR="00291938" w:rsidRDefault="007052E4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lastRenderedPageBreak/>
        <w:t>      33. При регистрации второго случая нежелательного явления на введение вакцины БЦЖ у детей первой степени родства участковым педиатром (врачом общей практики) проводится обследование на диагностику</w:t>
      </w:r>
      <w:r>
        <w:rPr>
          <w:color w:val="000000"/>
          <w:sz w:val="28"/>
        </w:rPr>
        <w:t xml:space="preserve"> первичного иммунодефицита (клиническое, иммунологическое, генетическое).</w:t>
      </w:r>
    </w:p>
    <w:p w:rsidR="00291938" w:rsidRDefault="007052E4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34. Устранение нежелательных явлений на прививку против туберкулеза проводится противотуберкулезными препаратами первого ряда за исключением пиразинамида, к которому микобактер</w:t>
      </w:r>
      <w:r>
        <w:rPr>
          <w:color w:val="000000"/>
          <w:sz w:val="28"/>
        </w:rPr>
        <w:t>ии M. Bovis полностью резистентны. В некоторых случаях для устранения поствакцинальных осложнений требуется хирургическое вмешательство. Устранение поствакцинальных осложнений у детей с ВИЧ-инфекцией и в других случаях сниженного иммунитета требует вмешате</w:t>
      </w:r>
      <w:r>
        <w:rPr>
          <w:color w:val="000000"/>
          <w:sz w:val="28"/>
        </w:rPr>
        <w:t>льства других специалистов (инфекциониста, иммунолога).</w:t>
      </w:r>
    </w:p>
    <w:p w:rsidR="00291938" w:rsidRDefault="007052E4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>      Устранение поствакцинальных осложнений на прививку против туберкулеза в зависимости от локализации и по решению централизованной врачебно-консультативной комиссии проводится в амбулаторных, стац</w:t>
      </w:r>
      <w:r>
        <w:rPr>
          <w:color w:val="000000"/>
          <w:sz w:val="28"/>
        </w:rPr>
        <w:t>ионарозамещающих или стационарных условиях.</w:t>
      </w:r>
    </w:p>
    <w:p w:rsidR="00291938" w:rsidRDefault="007052E4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При поствакцинальных лимфаденитах после прививки против туберкулеза назначаются:</w:t>
      </w:r>
    </w:p>
    <w:p w:rsidR="00291938" w:rsidRDefault="007052E4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>      1) в фазе инфильтрации (срок лечения – 2-4 месяца индивидуально с учетом динамики):</w:t>
      </w:r>
    </w:p>
    <w:p w:rsidR="00291938" w:rsidRDefault="007052E4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изониазид (7-15 мг/кг), 1 раз</w:t>
      </w:r>
      <w:r>
        <w:rPr>
          <w:color w:val="000000"/>
          <w:sz w:val="28"/>
        </w:rPr>
        <w:t xml:space="preserve"> в день внутрь;</w:t>
      </w:r>
    </w:p>
    <w:p w:rsidR="00291938" w:rsidRDefault="007052E4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>      местно – аппликации рифампицина (450 мг) и 10% или 20% раствора димексида (10 мл или 20 мл димексида и 90 мл или 80 мл дистиллированной воды), 2 раза в день в течение 1 месяца;</w:t>
      </w:r>
    </w:p>
    <w:p w:rsidR="00291938" w:rsidRDefault="007052E4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>      при отсутствии положительной динамики и тенденции к</w:t>
      </w:r>
      <w:r>
        <w:rPr>
          <w:color w:val="000000"/>
          <w:sz w:val="28"/>
        </w:rPr>
        <w:t xml:space="preserve"> увеличению лимфатического узла допускается назначение этамбутола (15-25 мг/кг) и витамина А внутрь (до 1 года – 1 капля масляного раствора через день, 1-7лет – 1 капля ежедневно), старше 7 лет – аевит в возрастной дозировке;</w:t>
      </w:r>
    </w:p>
    <w:p w:rsidR="00291938" w:rsidRDefault="007052E4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>      2) в фазе казеозного нек</w:t>
      </w:r>
      <w:r>
        <w:rPr>
          <w:color w:val="000000"/>
          <w:sz w:val="28"/>
        </w:rPr>
        <w:t>роза (срок лечения – 2-4 месяца индивидуально с учетом динамики):</w:t>
      </w:r>
    </w:p>
    <w:p w:rsidR="00291938" w:rsidRDefault="007052E4">
      <w:pPr>
        <w:spacing w:after="0"/>
        <w:jc w:val="both"/>
      </w:pPr>
      <w:bookmarkStart w:id="128" w:name="z134"/>
      <w:bookmarkEnd w:id="127"/>
      <w:r>
        <w:rPr>
          <w:color w:val="000000"/>
          <w:sz w:val="28"/>
        </w:rPr>
        <w:t>      изониазид (7-15 мг/кг) и этамбутол (15-25 мг/кг) 1 раз в день с витамином А внутрь (до 1 года – 1 капля масляного раствора через день, 1-7лет – 1 капля ежедневно), старше 7 лет – аевит</w:t>
      </w:r>
      <w:r>
        <w:rPr>
          <w:color w:val="000000"/>
          <w:sz w:val="28"/>
        </w:rPr>
        <w:t xml:space="preserve"> в возрастной дозировке;</w:t>
      </w:r>
    </w:p>
    <w:p w:rsidR="00291938" w:rsidRDefault="007052E4">
      <w:pPr>
        <w:spacing w:after="0"/>
        <w:jc w:val="both"/>
      </w:pPr>
      <w:bookmarkStart w:id="129" w:name="z135"/>
      <w:bookmarkEnd w:id="128"/>
      <w:r>
        <w:rPr>
          <w:color w:val="000000"/>
          <w:sz w:val="28"/>
        </w:rPr>
        <w:t>      местно – пункция лимфоузла 1-2 раза в неделю, курс 5-6 пункций с учетом динамики;</w:t>
      </w:r>
    </w:p>
    <w:p w:rsidR="00291938" w:rsidRDefault="007052E4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>      хирургическое вмешательство: удаление лимфоузла с капсулой – при отсутствии положительной динамики в течение 1 месяца лечения или увеличе</w:t>
      </w:r>
      <w:r>
        <w:rPr>
          <w:color w:val="000000"/>
          <w:sz w:val="28"/>
        </w:rPr>
        <w:t>ния размера лимфоузла, при наличии незаживающих свищей;</w:t>
      </w:r>
    </w:p>
    <w:p w:rsidR="00291938" w:rsidRDefault="007052E4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lastRenderedPageBreak/>
        <w:t>      после хирургического удаления продолжается прием изониазида внутрь и местно – аппликации 10% или 20% димексида с рифампицином в течение 1 месяца;</w:t>
      </w:r>
    </w:p>
    <w:p w:rsidR="00291938" w:rsidRDefault="007052E4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>      3) в фазе кальцинации – при размере лимфат</w:t>
      </w:r>
      <w:r>
        <w:rPr>
          <w:color w:val="000000"/>
          <w:sz w:val="28"/>
        </w:rPr>
        <w:t>ического узла 10 мм и более – хирургическое удаление по показаниям.</w:t>
      </w:r>
    </w:p>
    <w:p w:rsidR="00291938" w:rsidRDefault="007052E4">
      <w:pPr>
        <w:spacing w:after="0"/>
        <w:jc w:val="both"/>
      </w:pPr>
      <w:bookmarkStart w:id="133" w:name="z139"/>
      <w:bookmarkEnd w:id="132"/>
      <w:r>
        <w:rPr>
          <w:color w:val="000000"/>
          <w:sz w:val="28"/>
        </w:rPr>
        <w:t>      При поствакцинальных подкожных холодных абсцессах назначаются:</w:t>
      </w:r>
    </w:p>
    <w:p w:rsidR="00291938" w:rsidRDefault="007052E4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>      изониазид (7-15 мг/кг), 1 раз в день в течение 2-4 месяцев;</w:t>
      </w:r>
    </w:p>
    <w:p w:rsidR="00291938" w:rsidRDefault="007052E4">
      <w:pPr>
        <w:spacing w:after="0"/>
        <w:jc w:val="both"/>
      </w:pPr>
      <w:bookmarkStart w:id="135" w:name="z141"/>
      <w:bookmarkEnd w:id="134"/>
      <w:r>
        <w:rPr>
          <w:color w:val="000000"/>
          <w:sz w:val="28"/>
        </w:rPr>
        <w:t>      местно – аппликации рифампицина и 10% или 20% р</w:t>
      </w:r>
      <w:r>
        <w:rPr>
          <w:color w:val="000000"/>
          <w:sz w:val="28"/>
        </w:rPr>
        <w:t>аствора димексида 2 раза в день в течение 1 месяца;</w:t>
      </w:r>
    </w:p>
    <w:p w:rsidR="00291938" w:rsidRDefault="007052E4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t>      при появлении флюктуации – отсасывание шприцем казеозных масс с интервалом в 2-3 дня 5-6 раз с учетом динамики;</w:t>
      </w:r>
    </w:p>
    <w:p w:rsidR="00291938" w:rsidRDefault="007052E4">
      <w:pPr>
        <w:spacing w:after="0"/>
        <w:jc w:val="both"/>
      </w:pPr>
      <w:bookmarkStart w:id="137" w:name="z143"/>
      <w:bookmarkEnd w:id="136"/>
      <w:r>
        <w:rPr>
          <w:color w:val="000000"/>
          <w:sz w:val="28"/>
        </w:rPr>
        <w:t>      при отсутствии положительной динамики (рассасывание) – хирургическое удаление пу</w:t>
      </w:r>
      <w:r>
        <w:rPr>
          <w:color w:val="000000"/>
          <w:sz w:val="28"/>
        </w:rPr>
        <w:t>тем вылущивания абсцесса вместе с капсулой, с последующей химиотерапией изониазидом в течение 1 месяца.</w:t>
      </w:r>
    </w:p>
    <w:p w:rsidR="00291938" w:rsidRDefault="007052E4">
      <w:pPr>
        <w:spacing w:after="0"/>
        <w:jc w:val="both"/>
      </w:pPr>
      <w:bookmarkStart w:id="138" w:name="z144"/>
      <w:bookmarkEnd w:id="137"/>
      <w:r>
        <w:rPr>
          <w:color w:val="000000"/>
          <w:sz w:val="28"/>
        </w:rPr>
        <w:t>      При поверхностной язве местно применяются присыпки порошка изониазида. Для профилактики вторичной неспецифической инфекции края обрабатываются ант</w:t>
      </w:r>
      <w:r>
        <w:rPr>
          <w:color w:val="000000"/>
          <w:sz w:val="28"/>
        </w:rPr>
        <w:t>ибактериальными мазями.</w:t>
      </w:r>
    </w:p>
    <w:p w:rsidR="00291938" w:rsidRDefault="007052E4">
      <w:pPr>
        <w:spacing w:after="0"/>
        <w:jc w:val="both"/>
      </w:pPr>
      <w:bookmarkStart w:id="139" w:name="z145"/>
      <w:bookmarkEnd w:id="138"/>
      <w:r>
        <w:rPr>
          <w:color w:val="000000"/>
          <w:sz w:val="28"/>
        </w:rPr>
        <w:t>      Тактика ведения оститов после прививки против туберкулеза (БЦЖ-оститы) определяется с учетом локализации и распространенности поражения костной ткани. В основном, прием противотуберкулезных препаратов, при неэффективности кото</w:t>
      </w:r>
      <w:r>
        <w:rPr>
          <w:color w:val="000000"/>
          <w:sz w:val="28"/>
        </w:rPr>
        <w:t xml:space="preserve">рых применяется хирургическое вмешательство. В ряде случаев вначале проводится хирургическое вмешательство с целью диагностики, затем продолжается прием трех противотуберкулезных препаратов первого ряда: изониазид (7-15 мг/кг) + рифампицин (10-20 мг/кг) + </w:t>
      </w:r>
      <w:r>
        <w:rPr>
          <w:color w:val="000000"/>
          <w:sz w:val="28"/>
        </w:rPr>
        <w:t>этамбутол (15-25 мг/кг). Длительность ведения оститов зависит от динамики и скорости заживления воспалительного процесса и составляет 9-12 месяцев.</w:t>
      </w:r>
    </w:p>
    <w:p w:rsidR="00291938" w:rsidRDefault="007052E4">
      <w:pPr>
        <w:spacing w:after="0"/>
        <w:jc w:val="both"/>
      </w:pPr>
      <w:bookmarkStart w:id="140" w:name="z146"/>
      <w:bookmarkEnd w:id="139"/>
      <w:r>
        <w:rPr>
          <w:color w:val="000000"/>
          <w:sz w:val="28"/>
        </w:rPr>
        <w:t>      При крупных келоидах размером более 1 см и при тенденции их к росту местно применяются:</w:t>
      </w:r>
    </w:p>
    <w:p w:rsidR="00291938" w:rsidRDefault="007052E4">
      <w:pPr>
        <w:spacing w:after="0"/>
        <w:jc w:val="both"/>
      </w:pPr>
      <w:bookmarkStart w:id="141" w:name="z147"/>
      <w:bookmarkEnd w:id="140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обкалывания 1,0 мл 0,5% раствора гидрокортизоновой эмульсии с 1,0 мл 2% раствора лидокаина 1 раз в неделю туберкулиновыми шприцами в 5-6 местах в толщу келоида после предварительной обработки поверхности келоида и окружающей кожи спиртом и йодом. Всего – 5</w:t>
      </w:r>
      <w:r>
        <w:rPr>
          <w:color w:val="000000"/>
          <w:sz w:val="28"/>
        </w:rPr>
        <w:t>-10 обкалываний;</w:t>
      </w:r>
    </w:p>
    <w:p w:rsidR="00291938" w:rsidRDefault="007052E4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>      2) если принятые меры неэффективны, рекомендуется обкалывание гидрокортизоновой эмульсией (1 мл) чередуя с обкалыванием келоида лидазой в дозе 32 единиц действия детям в возрасте 1-12 лет и 64 единиц действия старше – 12 лет. Всего –</w:t>
      </w:r>
      <w:r>
        <w:rPr>
          <w:color w:val="000000"/>
          <w:sz w:val="28"/>
        </w:rPr>
        <w:t xml:space="preserve"> 10 обкалываний с интервалом 1 неделя;</w:t>
      </w:r>
    </w:p>
    <w:p w:rsidR="00291938" w:rsidRDefault="007052E4">
      <w:pPr>
        <w:spacing w:after="0"/>
        <w:jc w:val="both"/>
      </w:pPr>
      <w:bookmarkStart w:id="143" w:name="z149"/>
      <w:bookmarkEnd w:id="142"/>
      <w:r>
        <w:rPr>
          <w:color w:val="000000"/>
          <w:sz w:val="28"/>
        </w:rPr>
        <w:lastRenderedPageBreak/>
        <w:t>      3) если проведенные меры неэффективны и продолжается рост келоида, рекомендуется обкалывание лидазой в одном шприце с гидрокортизоновой эмульсией в 1, 4, 7, 10 дни. Всего – 10 обкалываний.</w:t>
      </w:r>
    </w:p>
    <w:p w:rsidR="00291938" w:rsidRDefault="007052E4">
      <w:pPr>
        <w:spacing w:after="0"/>
        <w:jc w:val="both"/>
      </w:pPr>
      <w:bookmarkStart w:id="144" w:name="z150"/>
      <w:bookmarkEnd w:id="143"/>
      <w:r>
        <w:rPr>
          <w:color w:val="000000"/>
          <w:sz w:val="28"/>
        </w:rPr>
        <w:t>      Интервал – 1 мес</w:t>
      </w:r>
      <w:r>
        <w:rPr>
          <w:color w:val="000000"/>
          <w:sz w:val="28"/>
        </w:rPr>
        <w:t>яц. Эффективность принятых мер заключается в остановке роста келоида, размягчения и изменения цвета от багрово-красного до приобретения цвета окружающей кожи. Хирургическое вмешательство при келоидах противопоказано.</w:t>
      </w:r>
    </w:p>
    <w:p w:rsidR="00291938" w:rsidRDefault="007052E4">
      <w:pPr>
        <w:spacing w:after="0"/>
        <w:jc w:val="both"/>
      </w:pPr>
      <w:bookmarkStart w:id="145" w:name="z151"/>
      <w:bookmarkEnd w:id="144"/>
      <w:r>
        <w:rPr>
          <w:color w:val="000000"/>
          <w:sz w:val="28"/>
        </w:rPr>
        <w:t>      В период ведения и устранения пос</w:t>
      </w:r>
      <w:r>
        <w:rPr>
          <w:color w:val="000000"/>
          <w:sz w:val="28"/>
        </w:rPr>
        <w:t>твакцинальных осложнений проведение других профилактических прививок противопоказано, за исключением особых эпидемиологических случаев.</w:t>
      </w:r>
    </w:p>
    <w:p w:rsidR="00291938" w:rsidRDefault="007052E4">
      <w:pPr>
        <w:spacing w:after="0"/>
        <w:jc w:val="both"/>
      </w:pPr>
      <w:bookmarkStart w:id="146" w:name="z152"/>
      <w:bookmarkEnd w:id="145"/>
      <w:r>
        <w:rPr>
          <w:color w:val="000000"/>
          <w:sz w:val="28"/>
        </w:rPr>
        <w:t>      При генерализованном осложнении на прививку против туберкулеза (диссеминированная БЦЖ-инфекция), развившемся на фо</w:t>
      </w:r>
      <w:r>
        <w:rPr>
          <w:color w:val="000000"/>
          <w:sz w:val="28"/>
        </w:rPr>
        <w:t>не первичного или вторичного иммунодефицита требуется индивидуальный подбор противотуберкулезных препаратов, с включением противотуберкулезных препаратов первого ряда без пиразинамида и второго ряда в комплексе с заместительной терапией, назначенной иммуно</w:t>
      </w:r>
      <w:r>
        <w:rPr>
          <w:color w:val="000000"/>
          <w:sz w:val="28"/>
        </w:rPr>
        <w:t>логом по поводу иммунодефицита.</w:t>
      </w:r>
    </w:p>
    <w:p w:rsidR="00291938" w:rsidRDefault="007052E4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t>      35. Новорожденные, родившиеся от матерей, инфицированных ВИЧ, при отсутствии клинических признаков ВИЧ-инфекции и других противопоказаний, прививаются стандартной дозой вакцины БЦЖ внутрикожно однократно, в календарный</w:t>
      </w:r>
      <w:r>
        <w:rPr>
          <w:color w:val="000000"/>
          <w:sz w:val="28"/>
        </w:rPr>
        <w:t xml:space="preserve"> срок.</w:t>
      </w:r>
    </w:p>
    <w:p w:rsidR="00291938" w:rsidRDefault="007052E4">
      <w:pPr>
        <w:spacing w:after="0"/>
        <w:jc w:val="both"/>
      </w:pPr>
      <w:bookmarkStart w:id="148" w:name="z154"/>
      <w:bookmarkEnd w:id="147"/>
      <w:r>
        <w:rPr>
          <w:color w:val="000000"/>
          <w:sz w:val="28"/>
        </w:rPr>
        <w:t>      36. Новорожденные, родившиеся от матерей, инфицированных ВИЧ, непривитые в календарные сроки, прививаются в течение 4-х недель жизни (период новорожденности) без предварительной пробы Манту. По истечении четвертой недели жизни введение вакцины</w:t>
      </w:r>
      <w:r>
        <w:rPr>
          <w:color w:val="000000"/>
          <w:sz w:val="28"/>
        </w:rPr>
        <w:t xml:space="preserve"> БЦЖ детям не допускается из-за возможного развития генерализованной инфекции на вакцину БЦЖ.</w:t>
      </w:r>
    </w:p>
    <w:p w:rsidR="00291938" w:rsidRDefault="007052E4">
      <w:pPr>
        <w:spacing w:after="0"/>
        <w:jc w:val="both"/>
      </w:pPr>
      <w:bookmarkStart w:id="149" w:name="z155"/>
      <w:bookmarkEnd w:id="148"/>
      <w:r>
        <w:rPr>
          <w:color w:val="000000"/>
          <w:sz w:val="28"/>
        </w:rPr>
        <w:t>      37. Детям, инфицированным ВИЧ, с неразвившимися поствакцинальными знаками (рубчик), повторная вакцинация (довакцинация) вакциной БЦЖ не проводится.</w:t>
      </w:r>
    </w:p>
    <w:p w:rsidR="00291938" w:rsidRDefault="007052E4">
      <w:pPr>
        <w:spacing w:after="0"/>
        <w:jc w:val="both"/>
      </w:pPr>
      <w:bookmarkStart w:id="150" w:name="z156"/>
      <w:bookmarkEnd w:id="149"/>
      <w:r>
        <w:rPr>
          <w:color w:val="000000"/>
          <w:sz w:val="28"/>
        </w:rPr>
        <w:t>      38</w:t>
      </w:r>
      <w:r>
        <w:rPr>
          <w:color w:val="000000"/>
          <w:sz w:val="28"/>
        </w:rPr>
        <w:t>. При исключении ВИЧ-инфекции к возрасту 12 месяцев, а в некоторых случаях 15-18 месяцев, вакцинация вакциной БЦЖ проводится при отрицательном результате пробы Манту.</w:t>
      </w:r>
    </w:p>
    <w:p w:rsidR="00291938" w:rsidRDefault="007052E4">
      <w:pPr>
        <w:spacing w:after="0"/>
        <w:jc w:val="both"/>
      </w:pPr>
      <w:bookmarkStart w:id="151" w:name="z157"/>
      <w:bookmarkEnd w:id="150"/>
      <w:r>
        <w:rPr>
          <w:color w:val="000000"/>
          <w:sz w:val="28"/>
        </w:rPr>
        <w:t>      39. Ревакцинация вакциной БЦЖ детям, инфицированным ВИЧ, не проводится из-за опасно</w:t>
      </w:r>
      <w:r>
        <w:rPr>
          <w:color w:val="000000"/>
          <w:sz w:val="28"/>
        </w:rPr>
        <w:t>сти развития генерализованной инфекции на вакцину БЦЖ на фоне нарастающего иммунодефицита.</w:t>
      </w:r>
    </w:p>
    <w:p w:rsidR="00291938" w:rsidRDefault="007052E4">
      <w:pPr>
        <w:spacing w:after="0"/>
        <w:jc w:val="both"/>
      </w:pPr>
      <w:bookmarkStart w:id="152" w:name="z158"/>
      <w:bookmarkEnd w:id="151"/>
      <w:r>
        <w:rPr>
          <w:color w:val="000000"/>
          <w:sz w:val="28"/>
        </w:rPr>
        <w:lastRenderedPageBreak/>
        <w:t>      40. Если ребенок родился от матери, инфицированной ВИЧ, но сам не является инфицированным ВИЧ, то ревакцинация вакциной БЦЖ проводится в 6 лет (1 класс) при от</w:t>
      </w:r>
      <w:r>
        <w:rPr>
          <w:color w:val="000000"/>
          <w:sz w:val="28"/>
        </w:rPr>
        <w:t>рицательном результате пробы Манту.</w:t>
      </w:r>
    </w:p>
    <w:p w:rsidR="00291938" w:rsidRDefault="007052E4">
      <w:pPr>
        <w:spacing w:after="0"/>
      </w:pPr>
      <w:bookmarkStart w:id="153" w:name="z159"/>
      <w:bookmarkEnd w:id="152"/>
      <w:r>
        <w:rPr>
          <w:b/>
          <w:color w:val="000000"/>
        </w:rPr>
        <w:t xml:space="preserve"> Параграф 2. Профилактическое лечение латентной туберкулезной инфекции</w:t>
      </w:r>
    </w:p>
    <w:p w:rsidR="00291938" w:rsidRDefault="007052E4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>      41. На латентную туберкулезную инфекцию проводится тестирование следующих лиц:</w:t>
      </w:r>
    </w:p>
    <w:p w:rsidR="00291938" w:rsidRDefault="007052E4">
      <w:pPr>
        <w:spacing w:after="0"/>
        <w:jc w:val="both"/>
      </w:pPr>
      <w:bookmarkStart w:id="155" w:name="z161"/>
      <w:bookmarkEnd w:id="154"/>
      <w:r>
        <w:rPr>
          <w:color w:val="000000"/>
          <w:sz w:val="28"/>
        </w:rPr>
        <w:t>      1) взрослые и дети, инфицированные ВИЧ;</w:t>
      </w:r>
    </w:p>
    <w:p w:rsidR="00291938" w:rsidRDefault="007052E4">
      <w:pPr>
        <w:spacing w:after="0"/>
        <w:jc w:val="both"/>
      </w:pPr>
      <w:bookmarkStart w:id="156" w:name="z162"/>
      <w:bookmarkEnd w:id="155"/>
      <w:r>
        <w:rPr>
          <w:color w:val="000000"/>
          <w:sz w:val="28"/>
        </w:rPr>
        <w:t>      2) контактны</w:t>
      </w:r>
      <w:r>
        <w:rPr>
          <w:color w:val="000000"/>
          <w:sz w:val="28"/>
        </w:rPr>
        <w:t>е лица, независимо от ВИЧ-статуса;</w:t>
      </w:r>
    </w:p>
    <w:p w:rsidR="00291938" w:rsidRDefault="007052E4">
      <w:pPr>
        <w:spacing w:after="0"/>
        <w:jc w:val="both"/>
      </w:pPr>
      <w:bookmarkStart w:id="157" w:name="z163"/>
      <w:bookmarkEnd w:id="156"/>
      <w:r>
        <w:rPr>
          <w:color w:val="000000"/>
          <w:sz w:val="28"/>
        </w:rPr>
        <w:t>      3) лица, относящиеся к группе высокого риска по туберкулезу: начинающие терапию ингибиторами факторов некроза опухоли-a (далее – ФНО-a), получающие иммуносупрессивную терапию (глюкокортикоиды, цитостатики и другие),</w:t>
      </w:r>
      <w:r>
        <w:rPr>
          <w:color w:val="000000"/>
          <w:sz w:val="28"/>
        </w:rPr>
        <w:t xml:space="preserve"> находящиеся на диализе, готовящиеся к трансплантации органов или гематологической трансплантации, пациенты с силикозом; дети, состоящие на диспансерном учете по поводу сахарного диабета, неспецифических заболеваний бронхолегочной системы, нарушения питани</w:t>
      </w:r>
      <w:r>
        <w:rPr>
          <w:color w:val="000000"/>
          <w:sz w:val="28"/>
        </w:rPr>
        <w:t>я (дефицит массы тела), ВИЧ-инфекции, инвалиды; дети, из семей, где родители инфицированы ВИЧ, из мест лишения свободы, злоупотребляющие алкоголем, страдающие наркоманией, с низким прожиточным уровнем жизни, мигранты; невакцинированные вакциной БЦЖ дети ст</w:t>
      </w:r>
      <w:r>
        <w:rPr>
          <w:color w:val="000000"/>
          <w:sz w:val="28"/>
        </w:rPr>
        <w:t>арше 2 месяцев и дети с неразвившимся знаком вакцинации.</w:t>
      </w:r>
    </w:p>
    <w:p w:rsidR="00291938" w:rsidRDefault="007052E4">
      <w:pPr>
        <w:spacing w:after="0"/>
        <w:jc w:val="both"/>
      </w:pPr>
      <w:bookmarkStart w:id="158" w:name="z164"/>
      <w:bookmarkEnd w:id="157"/>
      <w:r>
        <w:rPr>
          <w:color w:val="000000"/>
          <w:sz w:val="28"/>
        </w:rPr>
        <w:t xml:space="preserve">       42. Диагностика латентной туберкулезной инфекции у лиц из групп риска проводится согласно приложению 1 к настоящим Правилам.</w:t>
      </w:r>
    </w:p>
    <w:p w:rsidR="00291938" w:rsidRDefault="007052E4">
      <w:pPr>
        <w:spacing w:after="0"/>
        <w:jc w:val="both"/>
      </w:pPr>
      <w:bookmarkStart w:id="159" w:name="z165"/>
      <w:bookmarkEnd w:id="158"/>
      <w:r>
        <w:rPr>
          <w:color w:val="000000"/>
          <w:sz w:val="28"/>
        </w:rPr>
        <w:t>      43. Для тестирования на латентную туберкулезную инфекцию испо</w:t>
      </w:r>
      <w:r>
        <w:rPr>
          <w:color w:val="000000"/>
          <w:sz w:val="28"/>
        </w:rPr>
        <w:t>льзуются: туберкулиновая проба Манту, проба с аллергеном туберкулезным рекомбинантным и (или) тест на высвобождение Т-лимфоцитами гамма-интерферона (IGRA-тесты).</w:t>
      </w:r>
    </w:p>
    <w:p w:rsidR="00291938" w:rsidRDefault="007052E4">
      <w:pPr>
        <w:spacing w:after="0"/>
        <w:jc w:val="both"/>
      </w:pPr>
      <w:bookmarkStart w:id="160" w:name="z166"/>
      <w:bookmarkEnd w:id="159"/>
      <w:r>
        <w:rPr>
          <w:color w:val="000000"/>
          <w:sz w:val="28"/>
        </w:rPr>
        <w:t>      44. Для тестирования взрослых на латентную туберкулезную инфекцию используются проба с а</w:t>
      </w:r>
      <w:r>
        <w:rPr>
          <w:color w:val="000000"/>
          <w:sz w:val="28"/>
        </w:rPr>
        <w:t>ллергеном рекомбинантным туберкулезным или тесты на высвобождение гамма-интерферона.</w:t>
      </w:r>
    </w:p>
    <w:p w:rsidR="00291938" w:rsidRDefault="007052E4">
      <w:pPr>
        <w:spacing w:after="0"/>
        <w:jc w:val="both"/>
      </w:pPr>
      <w:bookmarkStart w:id="161" w:name="z167"/>
      <w:bookmarkEnd w:id="160"/>
      <w:r>
        <w:rPr>
          <w:color w:val="000000"/>
          <w:sz w:val="28"/>
        </w:rPr>
        <w:t xml:space="preserve">      45. Проведение тестов на латентную туберкулезную инфекцию пробой Манту, аллергеном туберкулезным рекомбинантным или на высвобождение гамма-интерферона не является </w:t>
      </w:r>
      <w:r>
        <w:rPr>
          <w:color w:val="000000"/>
          <w:sz w:val="28"/>
        </w:rPr>
        <w:t>обязательным условием для начала профилактического лечения латентной туберкулезной инфекции у людей, живущих с ВИЧ, или у детей в возрасте до 5 лет, контактировавших с больными туберкулезом.</w:t>
      </w:r>
    </w:p>
    <w:p w:rsidR="00291938" w:rsidRDefault="007052E4">
      <w:pPr>
        <w:spacing w:after="0"/>
        <w:jc w:val="both"/>
      </w:pPr>
      <w:bookmarkStart w:id="162" w:name="z168"/>
      <w:bookmarkEnd w:id="161"/>
      <w:r>
        <w:rPr>
          <w:color w:val="000000"/>
          <w:sz w:val="28"/>
        </w:rPr>
        <w:t>      46. Пробы на высвобождение гамма-интерферона in vitro прово</w:t>
      </w:r>
      <w:r>
        <w:rPr>
          <w:color w:val="000000"/>
          <w:sz w:val="28"/>
        </w:rPr>
        <w:t>дятся по показаниям и с учетом их доступности (Т-SPOT TB/QuantiFERON-TB Gold).</w:t>
      </w:r>
    </w:p>
    <w:p w:rsidR="00291938" w:rsidRDefault="007052E4">
      <w:pPr>
        <w:spacing w:after="0"/>
        <w:jc w:val="both"/>
      </w:pPr>
      <w:bookmarkStart w:id="163" w:name="z169"/>
      <w:bookmarkEnd w:id="162"/>
      <w:r>
        <w:rPr>
          <w:color w:val="000000"/>
          <w:sz w:val="28"/>
        </w:rPr>
        <w:lastRenderedPageBreak/>
        <w:t xml:space="preserve">      47. Дети с положительной реакцией Манту, а также взрослые с положительной реакцией на аллерген туберкулезный рекомбинантный дообследуются на предмет выявления заболевания </w:t>
      </w:r>
      <w:r>
        <w:rPr>
          <w:color w:val="000000"/>
          <w:sz w:val="28"/>
        </w:rPr>
        <w:t>туберкулезом.</w:t>
      </w:r>
    </w:p>
    <w:p w:rsidR="00291938" w:rsidRDefault="007052E4">
      <w:pPr>
        <w:spacing w:after="0"/>
        <w:jc w:val="both"/>
      </w:pPr>
      <w:bookmarkStart w:id="164" w:name="z170"/>
      <w:bookmarkEnd w:id="163"/>
      <w:r>
        <w:rPr>
          <w:color w:val="000000"/>
          <w:sz w:val="28"/>
        </w:rPr>
        <w:t xml:space="preserve">      48. Критериями диагностики латентного туберкулеза являются: положительные реакции на иммунологические тесты; отсутствие клинических проявлений активного туберкулеза; отсутствие проявлений активного туберкулеза органов дыхания по данным </w:t>
      </w:r>
      <w:r>
        <w:rPr>
          <w:color w:val="000000"/>
          <w:sz w:val="28"/>
        </w:rPr>
        <w:t>лучевого обследования; отсутствие остаточных изменений после излеченного туберкулеза в органах дыхания при лучевом обследовании; отсутствие проявлений туберкулеза внелегочных локализаций.</w:t>
      </w:r>
    </w:p>
    <w:p w:rsidR="00291938" w:rsidRDefault="007052E4">
      <w:pPr>
        <w:spacing w:after="0"/>
        <w:jc w:val="both"/>
      </w:pPr>
      <w:bookmarkStart w:id="165" w:name="z171"/>
      <w:bookmarkEnd w:id="164"/>
      <w:r>
        <w:rPr>
          <w:color w:val="000000"/>
          <w:sz w:val="28"/>
        </w:rPr>
        <w:t>      49. При исключении активного туберкулеза детям и взрослым с ла</w:t>
      </w:r>
      <w:r>
        <w:rPr>
          <w:color w:val="000000"/>
          <w:sz w:val="28"/>
        </w:rPr>
        <w:t>тентной туберкулезной инфекцией предлагается профилактическое лечение с целью предупреждения развития заболевания.</w:t>
      </w:r>
    </w:p>
    <w:p w:rsidR="00291938" w:rsidRDefault="007052E4">
      <w:pPr>
        <w:spacing w:after="0"/>
        <w:jc w:val="both"/>
      </w:pPr>
      <w:bookmarkStart w:id="166" w:name="z172"/>
      <w:bookmarkEnd w:id="165"/>
      <w:r>
        <w:rPr>
          <w:color w:val="000000"/>
          <w:sz w:val="28"/>
        </w:rPr>
        <w:t>      50. Профилактическое лечение латентной туберкулезной инфекции проводится детям и взрослым при исключении активного туберкулеза:</w:t>
      </w:r>
    </w:p>
    <w:p w:rsidR="00291938" w:rsidRDefault="007052E4">
      <w:pPr>
        <w:spacing w:after="0"/>
        <w:jc w:val="both"/>
      </w:pPr>
      <w:bookmarkStart w:id="167" w:name="z173"/>
      <w:bookmarkEnd w:id="166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детям до 5 лет, контактным с больными бактериологически подтвержденным туберкулезом легких, независимо от результата пробы Манту;</w:t>
      </w:r>
    </w:p>
    <w:p w:rsidR="00291938" w:rsidRDefault="007052E4">
      <w:pPr>
        <w:spacing w:after="0"/>
        <w:jc w:val="both"/>
      </w:pPr>
      <w:bookmarkStart w:id="168" w:name="z174"/>
      <w:bookmarkEnd w:id="167"/>
      <w:r>
        <w:rPr>
          <w:color w:val="000000"/>
          <w:sz w:val="28"/>
        </w:rPr>
        <w:t>      2) детям в возрасте 5 лет и старше и взрослым из домашнего очага бактериологически подтвержденного туберкулеза легких;</w:t>
      </w:r>
    </w:p>
    <w:p w:rsidR="00291938" w:rsidRDefault="007052E4">
      <w:pPr>
        <w:spacing w:after="0"/>
        <w:jc w:val="both"/>
      </w:pPr>
      <w:bookmarkStart w:id="169" w:name="z175"/>
      <w:bookmarkEnd w:id="168"/>
      <w:r>
        <w:rPr>
          <w:color w:val="000000"/>
          <w:sz w:val="28"/>
        </w:rPr>
        <w:t>      3) контактным детям из очагов смерти, ранее неизвестных фтизиопульмонологическим организациям;</w:t>
      </w:r>
    </w:p>
    <w:p w:rsidR="00291938" w:rsidRDefault="007052E4">
      <w:pPr>
        <w:spacing w:after="0"/>
        <w:jc w:val="both"/>
      </w:pPr>
      <w:bookmarkStart w:id="170" w:name="z176"/>
      <w:bookmarkEnd w:id="169"/>
      <w:r>
        <w:rPr>
          <w:color w:val="000000"/>
          <w:sz w:val="28"/>
        </w:rPr>
        <w:t>      4) детям с положительной реакцией на аллерген туберкулезный рекомбинантный и (или)на IGRA-тесты (Т-SPOT TB/QuantiFERON-TB Gold), с установленным диа</w:t>
      </w:r>
      <w:r>
        <w:rPr>
          <w:color w:val="000000"/>
          <w:sz w:val="28"/>
        </w:rPr>
        <w:t>гнозом "Инфицирование микобактериями туберкулеза, впервые выявленное";</w:t>
      </w:r>
    </w:p>
    <w:p w:rsidR="00291938" w:rsidRDefault="007052E4">
      <w:pPr>
        <w:spacing w:after="0"/>
        <w:jc w:val="both"/>
      </w:pPr>
      <w:bookmarkStart w:id="171" w:name="z177"/>
      <w:bookmarkEnd w:id="170"/>
      <w:r>
        <w:rPr>
          <w:color w:val="000000"/>
          <w:sz w:val="28"/>
        </w:rPr>
        <w:t>      5) взрослым и детям, живущим с ВИЧ;</w:t>
      </w:r>
    </w:p>
    <w:p w:rsidR="00291938" w:rsidRDefault="007052E4">
      <w:pPr>
        <w:spacing w:after="0"/>
        <w:jc w:val="both"/>
      </w:pPr>
      <w:bookmarkStart w:id="172" w:name="z178"/>
      <w:bookmarkEnd w:id="171"/>
      <w:r>
        <w:rPr>
          <w:color w:val="000000"/>
          <w:sz w:val="28"/>
        </w:rPr>
        <w:t>      6) детям старше 12 месяцев и взрослым, инфицированным ВИЧ, профилактическое лечение латентной туберкулезной инфекции проводится однократн</w:t>
      </w:r>
      <w:r>
        <w:rPr>
          <w:color w:val="000000"/>
          <w:sz w:val="28"/>
        </w:rPr>
        <w:t>о при установлении положительного ВИЧ-статуса, независимо от наличия или отсутствия контакта с больным туберкулезом;</w:t>
      </w:r>
    </w:p>
    <w:p w:rsidR="00291938" w:rsidRDefault="007052E4">
      <w:pPr>
        <w:spacing w:after="0"/>
        <w:jc w:val="both"/>
      </w:pPr>
      <w:bookmarkStart w:id="173" w:name="z179"/>
      <w:bookmarkEnd w:id="172"/>
      <w:r>
        <w:rPr>
          <w:color w:val="000000"/>
          <w:sz w:val="28"/>
        </w:rPr>
        <w:t>      7) детям младше 12 месяцев, инфицированным ВИЧ, профилактическое лечение латентной туберкулезной инфекции проводится в случае контакт</w:t>
      </w:r>
      <w:r>
        <w:rPr>
          <w:color w:val="000000"/>
          <w:sz w:val="28"/>
        </w:rPr>
        <w:t>а с больным туберкулезом;</w:t>
      </w:r>
    </w:p>
    <w:p w:rsidR="00291938" w:rsidRDefault="007052E4">
      <w:pPr>
        <w:spacing w:after="0"/>
        <w:jc w:val="both"/>
      </w:pPr>
      <w:bookmarkStart w:id="174" w:name="z180"/>
      <w:bookmarkEnd w:id="173"/>
      <w:r>
        <w:rPr>
          <w:color w:val="000000"/>
          <w:sz w:val="28"/>
        </w:rPr>
        <w:t>      8) детям, инфицированным микобактериями туберкулеза, получающим лечение иммуносупрессивными препаратами: базовая гормональная терапия 1 месяц и более (преднизолон в дозе ≥15 мг в сутки или его эквивалент), генно-инженерные б</w:t>
      </w:r>
      <w:r>
        <w:rPr>
          <w:color w:val="000000"/>
          <w:sz w:val="28"/>
        </w:rPr>
        <w:t xml:space="preserve">иологические препараты в связи с иммунодефицитами первичного </w:t>
      </w:r>
      <w:r>
        <w:rPr>
          <w:color w:val="000000"/>
          <w:sz w:val="28"/>
        </w:rPr>
        <w:lastRenderedPageBreak/>
        <w:t>и вторичного генеза, цитостатическая терапия в связи с онкологическими заболеваниями; в случаях пересадки органов, трансплантации гемопоэтических стволовых клеток; находящимся на диализе, до нача</w:t>
      </w:r>
      <w:r>
        <w:rPr>
          <w:color w:val="000000"/>
          <w:sz w:val="28"/>
        </w:rPr>
        <w:t>ла лечения антагонистами факторов некроза опухоли-a (ФНО-a) и получающим антагонисты туморнекротического фактора a (ФНО-a);</w:t>
      </w:r>
    </w:p>
    <w:p w:rsidR="00291938" w:rsidRDefault="007052E4">
      <w:pPr>
        <w:spacing w:after="0"/>
        <w:jc w:val="both"/>
      </w:pPr>
      <w:bookmarkStart w:id="175" w:name="z181"/>
      <w:bookmarkEnd w:id="174"/>
      <w:r>
        <w:rPr>
          <w:color w:val="000000"/>
          <w:sz w:val="28"/>
        </w:rPr>
        <w:t>      9) взрослым, получающим биологическую терапию, при положительном результате пробы с аллергеном туберкулезным рекомбинантным.</w:t>
      </w:r>
    </w:p>
    <w:p w:rsidR="00291938" w:rsidRDefault="007052E4">
      <w:pPr>
        <w:spacing w:after="0"/>
        <w:jc w:val="both"/>
      </w:pPr>
      <w:bookmarkStart w:id="176" w:name="z182"/>
      <w:bookmarkEnd w:id="17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51. Профилактическое лечение латентной туберкулезной инфекции лицам, инфицированным ВИЧ, назначается врачами-фтизиатрами только после исключения активного туберкулеза по результатам комплексного клинико-рентгенологического исследования.</w:t>
      </w:r>
    </w:p>
    <w:p w:rsidR="00291938" w:rsidRDefault="007052E4">
      <w:pPr>
        <w:spacing w:after="0"/>
        <w:jc w:val="both"/>
      </w:pPr>
      <w:bookmarkStart w:id="177" w:name="z183"/>
      <w:bookmarkEnd w:id="176"/>
      <w:r>
        <w:rPr>
          <w:color w:val="000000"/>
          <w:sz w:val="28"/>
        </w:rPr>
        <w:t>      52. Проф</w:t>
      </w:r>
      <w:r>
        <w:rPr>
          <w:color w:val="000000"/>
          <w:sz w:val="28"/>
        </w:rPr>
        <w:t>илактическое лечение латентной туберкулезной инфекции детям и взрослым назначается за 1 месяц до начала генно-инженерной биологической терапии, ФНО-a и продолжается на фоне генно-инженерных биологических препаратов.</w:t>
      </w:r>
    </w:p>
    <w:p w:rsidR="00291938" w:rsidRDefault="007052E4">
      <w:pPr>
        <w:spacing w:after="0"/>
        <w:jc w:val="both"/>
      </w:pPr>
      <w:bookmarkStart w:id="178" w:name="z184"/>
      <w:bookmarkEnd w:id="177"/>
      <w:r>
        <w:rPr>
          <w:color w:val="000000"/>
          <w:sz w:val="28"/>
        </w:rPr>
        <w:t>      53. Профилактическое лечение латен</w:t>
      </w:r>
      <w:r>
        <w:rPr>
          <w:color w:val="000000"/>
          <w:sz w:val="28"/>
        </w:rPr>
        <w:t>тной туберкулезной инфекции у лиц, получающих иммуносупрессивную терапию, проводится при наличии остаточных посттуберкулезных изменений в виде кальцинатов в легких (корнях), при исключении активного процесса.</w:t>
      </w:r>
    </w:p>
    <w:p w:rsidR="00291938" w:rsidRDefault="007052E4">
      <w:pPr>
        <w:spacing w:after="0"/>
        <w:jc w:val="both"/>
      </w:pPr>
      <w:bookmarkStart w:id="179" w:name="z185"/>
      <w:bookmarkEnd w:id="178"/>
      <w:r>
        <w:rPr>
          <w:color w:val="000000"/>
          <w:sz w:val="28"/>
        </w:rPr>
        <w:t>      54. Детям до 1 года жизни из контакта с б</w:t>
      </w:r>
      <w:r>
        <w:rPr>
          <w:color w:val="000000"/>
          <w:sz w:val="28"/>
        </w:rPr>
        <w:t>актериовыделителем профилактическое лечение латентной туберкулезной инфекции проводится после вакцинации вакциной БЦЖ с соблюдением 2-х месячного интервала после прививки.</w:t>
      </w:r>
    </w:p>
    <w:p w:rsidR="00291938" w:rsidRDefault="007052E4">
      <w:pPr>
        <w:spacing w:after="0"/>
        <w:jc w:val="both"/>
      </w:pPr>
      <w:bookmarkStart w:id="180" w:name="z186"/>
      <w:bookmarkEnd w:id="179"/>
      <w:r>
        <w:rPr>
          <w:color w:val="000000"/>
          <w:sz w:val="28"/>
        </w:rPr>
        <w:t>      55. Профилактическое лечение латентной туберкулезной инфекции проводится индив</w:t>
      </w:r>
      <w:r>
        <w:rPr>
          <w:color w:val="000000"/>
          <w:sz w:val="28"/>
        </w:rPr>
        <w:t>идуально с учетом чувствительности штаммов микобактерий туберкулеза у больного туберкулезом, с которым контактировал пациент. Длительность профилактического лечения латентной туберкулезной инфекции зависит от выбранной схемы и препаратов. Основными препара</w:t>
      </w:r>
      <w:r>
        <w:rPr>
          <w:color w:val="000000"/>
          <w:sz w:val="28"/>
        </w:rPr>
        <w:t>тами для проведения профилактического лечения латентной туберкулезной инфекции являются изониазид, рифампицин, рифапентин, левофлоксацин и моксифлоксацин.</w:t>
      </w:r>
    </w:p>
    <w:p w:rsidR="00291938" w:rsidRDefault="007052E4">
      <w:pPr>
        <w:spacing w:after="0"/>
        <w:jc w:val="both"/>
      </w:pPr>
      <w:bookmarkStart w:id="181" w:name="z187"/>
      <w:bookmarkEnd w:id="180"/>
      <w:r>
        <w:rPr>
          <w:color w:val="000000"/>
          <w:sz w:val="28"/>
        </w:rPr>
        <w:t>      56. Инфицированным микобактериями туберкулеза (детям, взрослым) контактным с больными рифампици</w:t>
      </w:r>
      <w:r>
        <w:rPr>
          <w:color w:val="000000"/>
          <w:sz w:val="28"/>
        </w:rPr>
        <w:t xml:space="preserve">н-устойчивым туберкулезом, туберкулезом множественной лекарственной устойчивостью и пре-широкой лекарственной устойчивостью с сохраненной чувствительностью к фторхинолонам, профилактическое лечение латентной туберкулезной инфекции проводится </w:t>
      </w:r>
      <w:r>
        <w:rPr>
          <w:color w:val="000000"/>
          <w:sz w:val="28"/>
        </w:rPr>
        <w:lastRenderedPageBreak/>
        <w:t>левофлоксацино</w:t>
      </w:r>
      <w:r>
        <w:rPr>
          <w:color w:val="000000"/>
          <w:sz w:val="28"/>
        </w:rPr>
        <w:t>м или моксифлоксацином (Lfx или Mfx) с ежедневным приемом сроком на 6 месяцев.</w:t>
      </w:r>
    </w:p>
    <w:p w:rsidR="00291938" w:rsidRDefault="007052E4">
      <w:pPr>
        <w:spacing w:after="0"/>
        <w:jc w:val="both"/>
      </w:pPr>
      <w:bookmarkStart w:id="182" w:name="z188"/>
      <w:bookmarkEnd w:id="181"/>
      <w:r>
        <w:rPr>
          <w:color w:val="000000"/>
          <w:sz w:val="28"/>
        </w:rPr>
        <w:t xml:space="preserve">       57. Лечение латентной туберкулезной инфекции у детей и взрослых в зависимости от чувствительности к противотуберкулезным препаратам индексного случая проводится согласно </w:t>
      </w:r>
      <w:r>
        <w:rPr>
          <w:color w:val="000000"/>
          <w:sz w:val="28"/>
        </w:rPr>
        <w:t>приложению 2 к настоящим Правилам.</w:t>
      </w:r>
    </w:p>
    <w:p w:rsidR="00291938" w:rsidRDefault="007052E4">
      <w:pPr>
        <w:spacing w:after="0"/>
        <w:jc w:val="both"/>
      </w:pPr>
      <w:bookmarkStart w:id="183" w:name="z189"/>
      <w:bookmarkEnd w:id="182"/>
      <w:r>
        <w:rPr>
          <w:color w:val="000000"/>
          <w:sz w:val="28"/>
        </w:rPr>
        <w:t>      58. Профилактическое лечение латентной туберкулезной инфекции назначается и мониторируется врачами-фтизиатрами организаций, оказывающих ПМСП.</w:t>
      </w:r>
    </w:p>
    <w:p w:rsidR="00291938" w:rsidRDefault="007052E4">
      <w:pPr>
        <w:spacing w:after="0"/>
        <w:jc w:val="both"/>
      </w:pPr>
      <w:bookmarkStart w:id="184" w:name="z190"/>
      <w:bookmarkEnd w:id="183"/>
      <w:r>
        <w:rPr>
          <w:color w:val="000000"/>
          <w:sz w:val="28"/>
        </w:rPr>
        <w:t>      59. Профилактическое лечение латентной туберкулезной инфекции прово</w:t>
      </w:r>
      <w:r>
        <w:rPr>
          <w:color w:val="000000"/>
          <w:sz w:val="28"/>
        </w:rPr>
        <w:t>дится в амбулаторных условиях с организацией непосредственно наблюдаемого лечения на дому медицинским персоналом организации, оказывающей ПМСП, видеонаблюдаемого лечения – родителями, а также в организованных коллективах (по месту учебы, детских дошкольных</w:t>
      </w:r>
      <w:r>
        <w:rPr>
          <w:color w:val="000000"/>
          <w:sz w:val="28"/>
        </w:rPr>
        <w:t xml:space="preserve"> организациях).</w:t>
      </w:r>
    </w:p>
    <w:p w:rsidR="00291938" w:rsidRDefault="007052E4">
      <w:pPr>
        <w:spacing w:after="0"/>
        <w:jc w:val="both"/>
      </w:pPr>
      <w:bookmarkStart w:id="185" w:name="z191"/>
      <w:bookmarkEnd w:id="184"/>
      <w:r>
        <w:rPr>
          <w:color w:val="000000"/>
          <w:sz w:val="28"/>
        </w:rPr>
        <w:t>      60. У лиц, инфицированных ВИЧ, профилактическое лечение латентной туберкулезной инфекции проводится медицинскими работниками организаций, оказывающих ПМСП, и центров СПИД.</w:t>
      </w:r>
    </w:p>
    <w:p w:rsidR="00291938" w:rsidRDefault="007052E4">
      <w:pPr>
        <w:spacing w:after="0"/>
        <w:jc w:val="both"/>
      </w:pPr>
      <w:bookmarkStart w:id="186" w:name="z192"/>
      <w:bookmarkEnd w:id="185"/>
      <w:r>
        <w:rPr>
          <w:color w:val="000000"/>
          <w:sz w:val="28"/>
        </w:rPr>
        <w:t>      61. Профилактическое лечение латентной туберкулезной инф</w:t>
      </w:r>
      <w:r>
        <w:rPr>
          <w:color w:val="000000"/>
          <w:sz w:val="28"/>
        </w:rPr>
        <w:t>екции проводится однократно, решение о каждом последующем курсе (повторный контакт, наличие остаточных посттуберкулезных изменений или положительная реакция на аллерген туберкулезный рекомбинантный у лиц, ранее получивших профилактическое лечение перед нач</w:t>
      </w:r>
      <w:r>
        <w:rPr>
          <w:color w:val="000000"/>
          <w:sz w:val="28"/>
        </w:rPr>
        <w:t>алом лечения ингибиторами ФНО-a, активный туберкулез любой локализации в прошлом, независимо от ранее проведенного противотуберкулезного лечения) принимается централизованной врачебно-консультативной комиссией.</w:t>
      </w:r>
    </w:p>
    <w:p w:rsidR="00291938" w:rsidRDefault="007052E4">
      <w:pPr>
        <w:spacing w:after="0"/>
        <w:jc w:val="both"/>
      </w:pPr>
      <w:bookmarkStart w:id="187" w:name="z193"/>
      <w:bookmarkEnd w:id="186"/>
      <w:r>
        <w:rPr>
          <w:color w:val="000000"/>
          <w:sz w:val="28"/>
        </w:rPr>
        <w:t>      62. Противопоказаниями для назначения п</w:t>
      </w:r>
      <w:r>
        <w:rPr>
          <w:color w:val="000000"/>
          <w:sz w:val="28"/>
        </w:rPr>
        <w:t>рофилактического лечения латентной туберкулезной инфекции являются эпилепсия, органические поражения центральной нервной системы, заболевания печени (в том числе активный гепатит) и почек с нарушением их функции.</w:t>
      </w:r>
    </w:p>
    <w:p w:rsidR="00291938" w:rsidRDefault="007052E4">
      <w:pPr>
        <w:spacing w:after="0"/>
        <w:jc w:val="both"/>
      </w:pPr>
      <w:bookmarkStart w:id="188" w:name="z194"/>
      <w:bookmarkEnd w:id="187"/>
      <w:r>
        <w:rPr>
          <w:color w:val="000000"/>
          <w:sz w:val="28"/>
        </w:rPr>
        <w:t>      63. После перенесенного вирусного геп</w:t>
      </w:r>
      <w:r>
        <w:rPr>
          <w:color w:val="000000"/>
          <w:sz w:val="28"/>
        </w:rPr>
        <w:t>атита профилактическое лечение латентной туберкулезной инфекции изониазидом, рифампицином или рифапентином назначается не ранее, чем через 6 месяцев после исчезновения всех клинических проявлений, по заключению инфекциониста. Данному контингенту профилакти</w:t>
      </w:r>
      <w:r>
        <w:rPr>
          <w:color w:val="000000"/>
          <w:sz w:val="28"/>
        </w:rPr>
        <w:t>ческое лечение латентной туберкулезной инфекции проводится на фоне гепатопротекторов.</w:t>
      </w:r>
    </w:p>
    <w:p w:rsidR="00291938" w:rsidRDefault="007052E4">
      <w:pPr>
        <w:spacing w:after="0"/>
        <w:jc w:val="both"/>
      </w:pPr>
      <w:bookmarkStart w:id="189" w:name="z195"/>
      <w:bookmarkEnd w:id="188"/>
      <w:r>
        <w:rPr>
          <w:color w:val="000000"/>
          <w:sz w:val="28"/>
        </w:rPr>
        <w:t xml:space="preserve">      64. В процессе профилактического лечения латентной туберкулезной инфекции постоянно проводится клинический мониторинг за проявлениями </w:t>
      </w:r>
      <w:r>
        <w:rPr>
          <w:color w:val="000000"/>
          <w:sz w:val="28"/>
        </w:rPr>
        <w:lastRenderedPageBreak/>
        <w:t>нежелательных явлений на проти</w:t>
      </w:r>
      <w:r>
        <w:rPr>
          <w:color w:val="000000"/>
          <w:sz w:val="28"/>
        </w:rPr>
        <w:t>вотуберкулезные препараты и ежемесячно – контрольное обследование (анализ крови, мочи, биохимический анализ крови).</w:t>
      </w:r>
    </w:p>
    <w:p w:rsidR="00291938" w:rsidRDefault="007052E4">
      <w:pPr>
        <w:spacing w:after="0"/>
        <w:jc w:val="both"/>
      </w:pPr>
      <w:bookmarkStart w:id="190" w:name="z196"/>
      <w:bookmarkEnd w:id="189"/>
      <w:r>
        <w:rPr>
          <w:color w:val="000000"/>
          <w:sz w:val="28"/>
        </w:rPr>
        <w:t>      65. Профилактическое лечение латентной туберкулезной инфекции проводится после получения информированного устного или письменного добр</w:t>
      </w:r>
      <w:r>
        <w:rPr>
          <w:color w:val="000000"/>
          <w:sz w:val="28"/>
        </w:rPr>
        <w:t>овольного согласия пациента (родителей или официальных представителей).</w:t>
      </w:r>
    </w:p>
    <w:p w:rsidR="00291938" w:rsidRDefault="007052E4">
      <w:pPr>
        <w:spacing w:after="0"/>
        <w:jc w:val="both"/>
      </w:pPr>
      <w:bookmarkStart w:id="191" w:name="z197"/>
      <w:bookmarkEnd w:id="190"/>
      <w:r>
        <w:rPr>
          <w:color w:val="000000"/>
          <w:sz w:val="28"/>
        </w:rPr>
        <w:t xml:space="preserve">       66. Данные о профилактическом лечении латентной туберкулезной инфекции заносятся в историю развития ребенка по форме, установленной в соответствии с подпунктом 31) статьи 7 Коде</w:t>
      </w:r>
      <w:r>
        <w:rPr>
          <w:color w:val="000000"/>
          <w:sz w:val="28"/>
        </w:rPr>
        <w:t>кса.</w:t>
      </w:r>
    </w:p>
    <w:p w:rsidR="00291938" w:rsidRDefault="007052E4">
      <w:pPr>
        <w:spacing w:after="0"/>
      </w:pPr>
      <w:bookmarkStart w:id="192" w:name="z198"/>
      <w:bookmarkEnd w:id="191"/>
      <w:r>
        <w:rPr>
          <w:b/>
          <w:color w:val="000000"/>
        </w:rPr>
        <w:t xml:space="preserve"> Параграф 3. Раннее выявление туберкулеза</w:t>
      </w:r>
    </w:p>
    <w:p w:rsidR="00291938" w:rsidRDefault="007052E4">
      <w:pPr>
        <w:spacing w:after="0"/>
        <w:jc w:val="both"/>
      </w:pPr>
      <w:bookmarkStart w:id="193" w:name="z199"/>
      <w:bookmarkEnd w:id="192"/>
      <w:r>
        <w:rPr>
          <w:color w:val="000000"/>
          <w:sz w:val="28"/>
        </w:rPr>
        <w:t>      67. Раннее выявление больных туберкулезом осуществляется медицинскими работниками всех специальностей медицинских организаций, независимо от формы собственности, при обращении населения за медицинской по</w:t>
      </w:r>
      <w:r>
        <w:rPr>
          <w:color w:val="000000"/>
          <w:sz w:val="28"/>
        </w:rPr>
        <w:t>мощью в организации, оказывающие ПМСП, и стационарные организации, проведении обязательных и профилактических медицинских осмотров, а также иммунизации против туберкулеза.</w:t>
      </w:r>
    </w:p>
    <w:p w:rsidR="00291938" w:rsidRDefault="007052E4">
      <w:pPr>
        <w:spacing w:after="0"/>
        <w:jc w:val="both"/>
      </w:pPr>
      <w:bookmarkStart w:id="194" w:name="z200"/>
      <w:bookmarkEnd w:id="193"/>
      <w:r>
        <w:rPr>
          <w:color w:val="000000"/>
          <w:sz w:val="28"/>
        </w:rPr>
        <w:t xml:space="preserve">       68. Обследование пациента при подозрении на туберкулез в организациях, оказыв</w:t>
      </w:r>
      <w:r>
        <w:rPr>
          <w:color w:val="000000"/>
          <w:sz w:val="28"/>
        </w:rPr>
        <w:t>ающих ПМСП, проводится в соответствии с приложением 3 к настоящим Правилам.</w:t>
      </w:r>
    </w:p>
    <w:p w:rsidR="00291938" w:rsidRDefault="007052E4">
      <w:pPr>
        <w:spacing w:after="0"/>
        <w:jc w:val="both"/>
      </w:pPr>
      <w:bookmarkStart w:id="195" w:name="z201"/>
      <w:bookmarkEnd w:id="194"/>
      <w:r>
        <w:rPr>
          <w:color w:val="000000"/>
          <w:sz w:val="28"/>
        </w:rPr>
        <w:t>      69. С целью раннего выявления туберкулеза используются:</w:t>
      </w:r>
    </w:p>
    <w:p w:rsidR="00291938" w:rsidRDefault="007052E4">
      <w:pPr>
        <w:spacing w:after="0"/>
        <w:jc w:val="both"/>
      </w:pPr>
      <w:bookmarkStart w:id="196" w:name="z202"/>
      <w:bookmarkEnd w:id="195"/>
      <w:r>
        <w:rPr>
          <w:color w:val="000000"/>
          <w:sz w:val="28"/>
        </w:rPr>
        <w:t xml:space="preserve">      1) лабораторная диагностика туберкулеза: исследование молекулярно-генетическим методом и микроскопия мазка </w:t>
      </w:r>
      <w:r>
        <w:rPr>
          <w:color w:val="000000"/>
          <w:sz w:val="28"/>
        </w:rPr>
        <w:t>мокроты среди лиц с клиническими признаками заболевания. Сбор мокроты и доставка в лабораторию для исследования осуществляется во всех медицинских организациях в течение двух дней. Забирается 2 образца мокроты, один из которых – утренняя порция. С одной по</w:t>
      </w:r>
      <w:r>
        <w:rPr>
          <w:color w:val="000000"/>
          <w:sz w:val="28"/>
        </w:rPr>
        <w:t>рции проводится исследование молекулярно-генетическим методом, при положительном результате со второй порции проводится микроскопия мазка.</w:t>
      </w:r>
    </w:p>
    <w:p w:rsidR="00291938" w:rsidRDefault="007052E4">
      <w:pPr>
        <w:spacing w:after="0"/>
        <w:jc w:val="both"/>
      </w:pPr>
      <w:bookmarkStart w:id="197" w:name="z203"/>
      <w:bookmarkEnd w:id="196"/>
      <w:r>
        <w:rPr>
          <w:color w:val="000000"/>
          <w:sz w:val="28"/>
        </w:rPr>
        <w:t>      Допускается сбор образцов в течение одного дня, с интервалом между двумя порциями не менее 30 минут. Мокрота дл</w:t>
      </w:r>
      <w:r>
        <w:rPr>
          <w:color w:val="000000"/>
          <w:sz w:val="28"/>
        </w:rPr>
        <w:t>я проведения исследования на туберкулез хранится в холодильнике не более 3 суток;</w:t>
      </w:r>
    </w:p>
    <w:p w:rsidR="00291938" w:rsidRDefault="007052E4">
      <w:pPr>
        <w:spacing w:after="0"/>
        <w:jc w:val="both"/>
      </w:pPr>
      <w:bookmarkStart w:id="198" w:name="z204"/>
      <w:bookmarkEnd w:id="197"/>
      <w:r>
        <w:rPr>
          <w:color w:val="000000"/>
          <w:sz w:val="28"/>
        </w:rPr>
        <w:t>      2) флюорография среди групп населения с высоким риском заболевания туберкулеза;</w:t>
      </w:r>
    </w:p>
    <w:p w:rsidR="00291938" w:rsidRDefault="007052E4">
      <w:pPr>
        <w:spacing w:after="0"/>
        <w:jc w:val="both"/>
      </w:pPr>
      <w:bookmarkStart w:id="199" w:name="z205"/>
      <w:bookmarkEnd w:id="198"/>
      <w:r>
        <w:rPr>
          <w:color w:val="000000"/>
          <w:sz w:val="28"/>
        </w:rPr>
        <w:t>      3) туберкулинодиагностика у детей из группы риска (туберкулиновая проба Манту, про</w:t>
      </w:r>
      <w:r>
        <w:rPr>
          <w:color w:val="000000"/>
          <w:sz w:val="28"/>
        </w:rPr>
        <w:t>ба с аллергеном туберкулезным рекомбинантным).</w:t>
      </w:r>
    </w:p>
    <w:p w:rsidR="00291938" w:rsidRDefault="007052E4">
      <w:pPr>
        <w:spacing w:after="0"/>
        <w:jc w:val="both"/>
      </w:pPr>
      <w:bookmarkStart w:id="200" w:name="z206"/>
      <w:bookmarkEnd w:id="199"/>
      <w:r>
        <w:rPr>
          <w:color w:val="000000"/>
          <w:sz w:val="28"/>
        </w:rPr>
        <w:t>      70. Молекулярно-генетический метод диагностики и микроскопическое исследование мокроты в организациях, оказывающих ПМСП, проводится лицам при наличии кашля, продолжающегося более двух недель (кашель явля</w:t>
      </w:r>
      <w:r>
        <w:rPr>
          <w:color w:val="000000"/>
          <w:sz w:val="28"/>
        </w:rPr>
        <w:t xml:space="preserve">ется </w:t>
      </w:r>
      <w:r>
        <w:rPr>
          <w:color w:val="000000"/>
          <w:sz w:val="28"/>
        </w:rPr>
        <w:lastRenderedPageBreak/>
        <w:t>главным симптомом у больных легочной (заразной) формой туберкулеза) и одного или нескольких нижеперечисленных клинических симптомов:</w:t>
      </w:r>
    </w:p>
    <w:p w:rsidR="00291938" w:rsidRDefault="007052E4">
      <w:pPr>
        <w:spacing w:after="0"/>
        <w:jc w:val="both"/>
      </w:pPr>
      <w:bookmarkStart w:id="201" w:name="z207"/>
      <w:bookmarkEnd w:id="200"/>
      <w:r>
        <w:rPr>
          <w:color w:val="000000"/>
          <w:sz w:val="28"/>
        </w:rPr>
        <w:t>      1) потеря веса;</w:t>
      </w:r>
    </w:p>
    <w:p w:rsidR="00291938" w:rsidRDefault="007052E4">
      <w:pPr>
        <w:spacing w:after="0"/>
        <w:jc w:val="both"/>
      </w:pPr>
      <w:bookmarkStart w:id="202" w:name="z208"/>
      <w:bookmarkEnd w:id="201"/>
      <w:r>
        <w:rPr>
          <w:color w:val="000000"/>
          <w:sz w:val="28"/>
        </w:rPr>
        <w:t>      2) потливость;</w:t>
      </w:r>
    </w:p>
    <w:p w:rsidR="00291938" w:rsidRDefault="007052E4">
      <w:pPr>
        <w:spacing w:after="0"/>
        <w:jc w:val="both"/>
      </w:pPr>
      <w:bookmarkStart w:id="203" w:name="z209"/>
      <w:bookmarkEnd w:id="202"/>
      <w:r>
        <w:rPr>
          <w:color w:val="000000"/>
          <w:sz w:val="28"/>
        </w:rPr>
        <w:t>      3) боли в грудной клетке;</w:t>
      </w:r>
    </w:p>
    <w:p w:rsidR="00291938" w:rsidRDefault="007052E4">
      <w:pPr>
        <w:spacing w:after="0"/>
        <w:jc w:val="both"/>
      </w:pPr>
      <w:bookmarkStart w:id="204" w:name="z210"/>
      <w:bookmarkEnd w:id="203"/>
      <w:r>
        <w:rPr>
          <w:color w:val="000000"/>
          <w:sz w:val="28"/>
        </w:rPr>
        <w:t>      4) кровохарканье;</w:t>
      </w:r>
    </w:p>
    <w:p w:rsidR="00291938" w:rsidRDefault="007052E4">
      <w:pPr>
        <w:spacing w:after="0"/>
        <w:jc w:val="both"/>
      </w:pPr>
      <w:bookmarkStart w:id="205" w:name="z211"/>
      <w:bookmarkEnd w:id="204"/>
      <w:r>
        <w:rPr>
          <w:color w:val="000000"/>
          <w:sz w:val="28"/>
        </w:rPr>
        <w:t>      5) общая слаб</w:t>
      </w:r>
      <w:r>
        <w:rPr>
          <w:color w:val="000000"/>
          <w:sz w:val="28"/>
        </w:rPr>
        <w:t>ость и быстрая утомляемость;</w:t>
      </w:r>
    </w:p>
    <w:p w:rsidR="00291938" w:rsidRDefault="007052E4">
      <w:pPr>
        <w:spacing w:after="0"/>
        <w:jc w:val="both"/>
      </w:pPr>
      <w:bookmarkStart w:id="206" w:name="z212"/>
      <w:bookmarkEnd w:id="205"/>
      <w:r>
        <w:rPr>
          <w:color w:val="000000"/>
          <w:sz w:val="28"/>
        </w:rPr>
        <w:t>      6) длительное повышение температуры тела.</w:t>
      </w:r>
    </w:p>
    <w:p w:rsidR="00291938" w:rsidRDefault="007052E4">
      <w:pPr>
        <w:spacing w:after="0"/>
        <w:jc w:val="both"/>
      </w:pPr>
      <w:bookmarkStart w:id="207" w:name="z213"/>
      <w:bookmarkEnd w:id="206"/>
      <w:r>
        <w:rPr>
          <w:color w:val="000000"/>
          <w:sz w:val="28"/>
        </w:rPr>
        <w:t>      71. При наличии вышеупомянутых симптомов, медицинский работник проводит обследование пациента в соответствии с приложением 3 к настоящим Правилам.</w:t>
      </w:r>
    </w:p>
    <w:p w:rsidR="00291938" w:rsidRDefault="007052E4">
      <w:pPr>
        <w:spacing w:after="0"/>
        <w:jc w:val="both"/>
      </w:pPr>
      <w:bookmarkStart w:id="208" w:name="z214"/>
      <w:bookmarkEnd w:id="207"/>
      <w:r>
        <w:rPr>
          <w:color w:val="000000"/>
          <w:sz w:val="28"/>
        </w:rPr>
        <w:t xml:space="preserve">      72. В организациях, </w:t>
      </w:r>
      <w:r>
        <w:rPr>
          <w:color w:val="000000"/>
          <w:sz w:val="28"/>
        </w:rPr>
        <w:t>оказывающих ПМСП, пациенты с жалобами на кашель обслуживаются вне очереди и обеспечиваются медицинскими одноразовыми масками.</w:t>
      </w:r>
    </w:p>
    <w:p w:rsidR="00291938" w:rsidRDefault="007052E4">
      <w:pPr>
        <w:spacing w:after="0"/>
        <w:jc w:val="both"/>
      </w:pPr>
      <w:bookmarkStart w:id="209" w:name="z215"/>
      <w:bookmarkEnd w:id="208"/>
      <w:r>
        <w:rPr>
          <w:color w:val="000000"/>
          <w:sz w:val="28"/>
        </w:rPr>
        <w:t>      73. В случаях, когда имеется рентгенологическое подозрение на туберкулез, но отсутствуют жалобы, результаты молекулярно-гене</w:t>
      </w:r>
      <w:r>
        <w:rPr>
          <w:color w:val="000000"/>
          <w:sz w:val="28"/>
        </w:rPr>
        <w:t>тического метода и микроскопии мокроты отрицательные, пациенту проводится консультация врача-фтизиатра для уточнения диагноза без проведения лечения антибиотиками широкого спектра действия.</w:t>
      </w:r>
    </w:p>
    <w:p w:rsidR="00291938" w:rsidRDefault="007052E4">
      <w:pPr>
        <w:spacing w:after="0"/>
        <w:jc w:val="both"/>
      </w:pPr>
      <w:bookmarkStart w:id="210" w:name="z216"/>
      <w:bookmarkEnd w:id="209"/>
      <w:r>
        <w:rPr>
          <w:color w:val="000000"/>
          <w:sz w:val="28"/>
        </w:rPr>
        <w:t>      74. В случаях, когда установлен контакт с больным туберкулез</w:t>
      </w:r>
      <w:r>
        <w:rPr>
          <w:color w:val="000000"/>
          <w:sz w:val="28"/>
        </w:rPr>
        <w:t>ом и имеются клинико-рентгенологические подозрения на туберкулез, пациент консультируется врачом-фтизиатром для уточнения диагноза без проведения лечения антибиотиками широкого спектра действия.</w:t>
      </w:r>
    </w:p>
    <w:p w:rsidR="00291938" w:rsidRDefault="007052E4">
      <w:pPr>
        <w:spacing w:after="0"/>
        <w:jc w:val="both"/>
      </w:pPr>
      <w:bookmarkStart w:id="211" w:name="z217"/>
      <w:bookmarkEnd w:id="210"/>
      <w:r>
        <w:rPr>
          <w:color w:val="000000"/>
          <w:sz w:val="28"/>
        </w:rPr>
        <w:t>      75. При отсутствии мокроты у детей исследуются промывны</w:t>
      </w:r>
      <w:r>
        <w:rPr>
          <w:color w:val="000000"/>
          <w:sz w:val="28"/>
        </w:rPr>
        <w:t>е воды желудка (бронхов) или индуцированная мокрота, назофарингеальный аспират, полученные после бронходилятации (сальбутамол 100-200 микрограмм) и ингаляции 5% раствором хлористого натрия, утром натощак в течение 2-х дней.</w:t>
      </w:r>
    </w:p>
    <w:p w:rsidR="00291938" w:rsidRDefault="007052E4">
      <w:pPr>
        <w:spacing w:after="0"/>
        <w:jc w:val="both"/>
      </w:pPr>
      <w:bookmarkStart w:id="212" w:name="z218"/>
      <w:bookmarkEnd w:id="211"/>
      <w:r>
        <w:rPr>
          <w:color w:val="000000"/>
          <w:sz w:val="28"/>
        </w:rPr>
        <w:t>      76. При положительном резу</w:t>
      </w:r>
      <w:r>
        <w:rPr>
          <w:color w:val="000000"/>
          <w:sz w:val="28"/>
        </w:rPr>
        <w:t>льтате молекулярно-генетического метода или обнаружении кислотоустойчивых бактерий при микроскопии пациент направляется во фтизиопульмонологическую организацию, где ему проводятся дополнительные лабораторные исследования, и назначается соответствующее прот</w:t>
      </w:r>
      <w:r>
        <w:rPr>
          <w:color w:val="000000"/>
          <w:sz w:val="28"/>
        </w:rPr>
        <w:t>ивотуберкулезное лечение.</w:t>
      </w:r>
    </w:p>
    <w:p w:rsidR="00291938" w:rsidRDefault="007052E4">
      <w:pPr>
        <w:spacing w:after="0"/>
        <w:jc w:val="both"/>
      </w:pPr>
      <w:bookmarkStart w:id="213" w:name="z219"/>
      <w:bookmarkEnd w:id="212"/>
      <w:r>
        <w:rPr>
          <w:color w:val="000000"/>
          <w:sz w:val="28"/>
        </w:rPr>
        <w:t>      77. При отрицательных результатах молекулярно-генетического метода исследования и микроскопии мокроты, и нарастании симптомов, подозрительных на туберкулез, пациент направляется на консультацию к врачу-фтизиатру.</w:t>
      </w:r>
    </w:p>
    <w:p w:rsidR="00291938" w:rsidRDefault="007052E4">
      <w:pPr>
        <w:spacing w:after="0"/>
        <w:jc w:val="both"/>
      </w:pPr>
      <w:bookmarkStart w:id="214" w:name="z220"/>
      <w:bookmarkEnd w:id="213"/>
      <w:r>
        <w:rPr>
          <w:color w:val="000000"/>
          <w:sz w:val="28"/>
        </w:rPr>
        <w:lastRenderedPageBreak/>
        <w:t>      78. И</w:t>
      </w:r>
      <w:r>
        <w:rPr>
          <w:color w:val="000000"/>
          <w:sz w:val="28"/>
        </w:rPr>
        <w:t>нформирование больных туберкулезом проводится медицинскими работниками фтизиопульмонологических организаций и организаций, оказывающих ПМСП, с использованием памятки для больного туберкулезом.</w:t>
      </w:r>
    </w:p>
    <w:p w:rsidR="00291938" w:rsidRDefault="007052E4">
      <w:pPr>
        <w:spacing w:after="0"/>
        <w:jc w:val="both"/>
      </w:pPr>
      <w:bookmarkStart w:id="215" w:name="z221"/>
      <w:bookmarkEnd w:id="214"/>
      <w:r>
        <w:rPr>
          <w:color w:val="000000"/>
          <w:sz w:val="28"/>
        </w:rPr>
        <w:t>      79. Выявление туберкулеза методом флюорографии проводится</w:t>
      </w:r>
      <w:r>
        <w:rPr>
          <w:color w:val="000000"/>
          <w:sz w:val="28"/>
        </w:rPr>
        <w:t xml:space="preserve"> среди целевой группы населения: с высоким риском заболевания и подлежащих обязательному флюорографическому обследованию.</w:t>
      </w:r>
    </w:p>
    <w:p w:rsidR="00291938" w:rsidRDefault="007052E4">
      <w:pPr>
        <w:spacing w:after="0"/>
        <w:jc w:val="both"/>
      </w:pPr>
      <w:bookmarkStart w:id="216" w:name="z222"/>
      <w:bookmarkEnd w:id="215"/>
      <w:r>
        <w:rPr>
          <w:color w:val="000000"/>
          <w:sz w:val="28"/>
        </w:rPr>
        <w:t>      80. Перечень групп населения с высоким риском заболевания, подлежащих обязательному ежегодному флюорографическому обследованию н</w:t>
      </w:r>
      <w:r>
        <w:rPr>
          <w:color w:val="000000"/>
          <w:sz w:val="28"/>
        </w:rPr>
        <w:t>а туберкулез:</w:t>
      </w:r>
    </w:p>
    <w:p w:rsidR="00291938" w:rsidRDefault="007052E4">
      <w:pPr>
        <w:spacing w:after="0"/>
        <w:jc w:val="both"/>
      </w:pPr>
      <w:bookmarkStart w:id="217" w:name="z223"/>
      <w:bookmarkEnd w:id="216"/>
      <w:r>
        <w:rPr>
          <w:color w:val="000000"/>
          <w:sz w:val="28"/>
        </w:rPr>
        <w:t>      1) лица, контактные с больным туберкулезом, независимо от бактериовыделения;</w:t>
      </w:r>
    </w:p>
    <w:p w:rsidR="00291938" w:rsidRDefault="007052E4">
      <w:pPr>
        <w:spacing w:after="0"/>
        <w:jc w:val="both"/>
      </w:pPr>
      <w:bookmarkStart w:id="218" w:name="z224"/>
      <w:bookmarkEnd w:id="217"/>
      <w:r>
        <w:rPr>
          <w:color w:val="000000"/>
          <w:sz w:val="28"/>
        </w:rPr>
        <w:t>      2) лица, состоящие на диспансерном учете с хроническими обструктивными заболеваниями легких, сахарным диабетом, алкоголизмом, наркоманией, ВИЧ/СПИД и пол</w:t>
      </w:r>
      <w:r>
        <w:rPr>
          <w:color w:val="000000"/>
          <w:sz w:val="28"/>
        </w:rPr>
        <w:t>учающие иммуносупрессивную терапию;</w:t>
      </w:r>
    </w:p>
    <w:p w:rsidR="00291938" w:rsidRDefault="007052E4">
      <w:pPr>
        <w:spacing w:after="0"/>
        <w:jc w:val="both"/>
      </w:pPr>
      <w:bookmarkStart w:id="219" w:name="z225"/>
      <w:bookmarkEnd w:id="218"/>
      <w:r>
        <w:rPr>
          <w:color w:val="000000"/>
          <w:sz w:val="28"/>
        </w:rPr>
        <w:t>      3) лица, имеющие остаточные явления в легких любой этиологии;</w:t>
      </w:r>
    </w:p>
    <w:p w:rsidR="00291938" w:rsidRDefault="007052E4">
      <w:pPr>
        <w:spacing w:after="0"/>
        <w:jc w:val="both"/>
      </w:pPr>
      <w:bookmarkStart w:id="220" w:name="z226"/>
      <w:bookmarkEnd w:id="219"/>
      <w:r>
        <w:rPr>
          <w:color w:val="000000"/>
          <w:sz w:val="28"/>
        </w:rPr>
        <w:t>      4) лица, освободившиеся из мест заключения;</w:t>
      </w:r>
    </w:p>
    <w:p w:rsidR="00291938" w:rsidRDefault="007052E4">
      <w:pPr>
        <w:spacing w:after="0"/>
        <w:jc w:val="both"/>
      </w:pPr>
      <w:bookmarkStart w:id="221" w:name="z227"/>
      <w:bookmarkEnd w:id="220"/>
      <w:r>
        <w:rPr>
          <w:color w:val="000000"/>
          <w:sz w:val="28"/>
        </w:rPr>
        <w:t>      81. Перечень лиц, подлежащих обязательному ежегодному флюорографическому обследованию на туберку</w:t>
      </w:r>
      <w:r>
        <w:rPr>
          <w:color w:val="000000"/>
          <w:sz w:val="28"/>
        </w:rPr>
        <w:t>лез:</w:t>
      </w:r>
    </w:p>
    <w:p w:rsidR="00291938" w:rsidRDefault="007052E4">
      <w:pPr>
        <w:spacing w:after="0"/>
        <w:jc w:val="both"/>
      </w:pPr>
      <w:bookmarkStart w:id="222" w:name="z228"/>
      <w:bookmarkEnd w:id="221"/>
      <w:r>
        <w:rPr>
          <w:color w:val="000000"/>
          <w:sz w:val="28"/>
        </w:rPr>
        <w:t>      1) работники медицинских организаций;</w:t>
      </w:r>
    </w:p>
    <w:p w:rsidR="00291938" w:rsidRDefault="007052E4">
      <w:pPr>
        <w:spacing w:after="0"/>
        <w:jc w:val="both"/>
      </w:pPr>
      <w:bookmarkStart w:id="223" w:name="z229"/>
      <w:bookmarkEnd w:id="222"/>
      <w:r>
        <w:rPr>
          <w:color w:val="000000"/>
          <w:sz w:val="28"/>
        </w:rPr>
        <w:t>      2) работники медико-социальных учреждений;</w:t>
      </w:r>
    </w:p>
    <w:p w:rsidR="00291938" w:rsidRDefault="007052E4">
      <w:pPr>
        <w:spacing w:after="0"/>
        <w:jc w:val="both"/>
      </w:pPr>
      <w:bookmarkStart w:id="224" w:name="z230"/>
      <w:bookmarkEnd w:id="223"/>
      <w:r>
        <w:rPr>
          <w:color w:val="000000"/>
          <w:sz w:val="28"/>
        </w:rPr>
        <w:t>      3) призывники на военную службу;</w:t>
      </w:r>
    </w:p>
    <w:p w:rsidR="00291938" w:rsidRDefault="007052E4">
      <w:pPr>
        <w:spacing w:after="0"/>
        <w:jc w:val="both"/>
      </w:pPr>
      <w:bookmarkStart w:id="225" w:name="z231"/>
      <w:bookmarkEnd w:id="224"/>
      <w:r>
        <w:rPr>
          <w:color w:val="000000"/>
          <w:sz w:val="28"/>
        </w:rPr>
        <w:t>      4) студенты высших и средних специальных учебных заведений, учащиеся училищ;</w:t>
      </w:r>
    </w:p>
    <w:p w:rsidR="00291938" w:rsidRDefault="007052E4">
      <w:pPr>
        <w:spacing w:after="0"/>
        <w:jc w:val="both"/>
      </w:pPr>
      <w:bookmarkStart w:id="226" w:name="z232"/>
      <w:bookmarkEnd w:id="225"/>
      <w:r>
        <w:rPr>
          <w:color w:val="000000"/>
          <w:sz w:val="28"/>
        </w:rPr>
        <w:t>      5) дети 15-17 лет;</w:t>
      </w:r>
    </w:p>
    <w:p w:rsidR="00291938" w:rsidRDefault="007052E4">
      <w:pPr>
        <w:spacing w:after="0"/>
        <w:jc w:val="both"/>
      </w:pPr>
      <w:bookmarkStart w:id="227" w:name="z233"/>
      <w:bookmarkEnd w:id="226"/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женщины в послеродовом периоде до выписки из родильного дома;</w:t>
      </w:r>
    </w:p>
    <w:p w:rsidR="00291938" w:rsidRDefault="007052E4">
      <w:pPr>
        <w:spacing w:after="0"/>
        <w:jc w:val="both"/>
      </w:pPr>
      <w:bookmarkStart w:id="228" w:name="z234"/>
      <w:bookmarkEnd w:id="227"/>
      <w:r>
        <w:rPr>
          <w:color w:val="000000"/>
          <w:sz w:val="28"/>
        </w:rPr>
        <w:t>      7) члены семьи новорожденного без вакцинации против туберкулеза до его выписки из перинатального (родильного отделения) центра;</w:t>
      </w:r>
    </w:p>
    <w:p w:rsidR="00291938" w:rsidRDefault="007052E4">
      <w:pPr>
        <w:spacing w:after="0"/>
        <w:jc w:val="both"/>
      </w:pPr>
      <w:bookmarkStart w:id="229" w:name="z235"/>
      <w:bookmarkEnd w:id="228"/>
      <w:r>
        <w:rPr>
          <w:color w:val="000000"/>
          <w:sz w:val="28"/>
        </w:rPr>
        <w:t>      8) контингент лиц, получающих специальные социальные у</w:t>
      </w:r>
      <w:r>
        <w:rPr>
          <w:color w:val="000000"/>
          <w:sz w:val="28"/>
        </w:rPr>
        <w:t>слуги в медико-социальных учреждениях стационарного типа, психоневрологических диспансеров;</w:t>
      </w:r>
    </w:p>
    <w:p w:rsidR="00291938" w:rsidRDefault="007052E4">
      <w:pPr>
        <w:spacing w:after="0"/>
        <w:jc w:val="both"/>
      </w:pPr>
      <w:bookmarkStart w:id="230" w:name="z236"/>
      <w:bookmarkEnd w:id="229"/>
      <w:r>
        <w:rPr>
          <w:color w:val="000000"/>
          <w:sz w:val="28"/>
        </w:rPr>
        <w:t>      9) лица, прибывшие в Республику Казахстан на постоянное место жительства;</w:t>
      </w:r>
    </w:p>
    <w:p w:rsidR="00291938" w:rsidRDefault="007052E4">
      <w:pPr>
        <w:spacing w:after="0"/>
        <w:jc w:val="both"/>
      </w:pPr>
      <w:bookmarkStart w:id="231" w:name="z237"/>
      <w:bookmarkEnd w:id="230"/>
      <w:r>
        <w:rPr>
          <w:color w:val="000000"/>
          <w:sz w:val="28"/>
        </w:rPr>
        <w:t>      10) подследственные и осужденные (2 раза в год);</w:t>
      </w:r>
    </w:p>
    <w:p w:rsidR="00291938" w:rsidRDefault="007052E4">
      <w:pPr>
        <w:spacing w:after="0"/>
        <w:jc w:val="both"/>
      </w:pPr>
      <w:bookmarkStart w:id="232" w:name="z238"/>
      <w:bookmarkEnd w:id="231"/>
      <w:r>
        <w:rPr>
          <w:color w:val="000000"/>
          <w:sz w:val="28"/>
        </w:rPr>
        <w:t xml:space="preserve">      11) сотрудники органов </w:t>
      </w:r>
      <w:r>
        <w:rPr>
          <w:color w:val="000000"/>
          <w:sz w:val="28"/>
        </w:rPr>
        <w:t>внутренних дел, из них сотрудники специализированной службы охраны, патрульно-постовой, дорожно-патрульной и участковой служб, следственных изоляторов и исправительных учреждений (1 раз в год);</w:t>
      </w:r>
    </w:p>
    <w:p w:rsidR="00291938" w:rsidRDefault="007052E4">
      <w:pPr>
        <w:spacing w:after="0"/>
        <w:jc w:val="both"/>
      </w:pPr>
      <w:bookmarkStart w:id="233" w:name="z239"/>
      <w:bookmarkEnd w:id="232"/>
      <w:r>
        <w:rPr>
          <w:color w:val="000000"/>
          <w:sz w:val="28"/>
        </w:rPr>
        <w:lastRenderedPageBreak/>
        <w:t>      12) военнослужащие, обеспечивающие охрану учреждений уго</w:t>
      </w:r>
      <w:r>
        <w:rPr>
          <w:color w:val="000000"/>
          <w:sz w:val="28"/>
        </w:rPr>
        <w:t>ловно-исполнительной системы, осуществляющих контроль и надзор за поведением лиц, содержащихся в учреждениях уголовно-исполнительной системы, осуществляющие конвоирование осужденных и лиц, содержащихся под стражей, а также участвующих в охране общественног</w:t>
      </w:r>
      <w:r>
        <w:rPr>
          <w:color w:val="000000"/>
          <w:sz w:val="28"/>
        </w:rPr>
        <w:t>о порядка (2 раза в год);</w:t>
      </w:r>
    </w:p>
    <w:p w:rsidR="00291938" w:rsidRDefault="007052E4">
      <w:pPr>
        <w:spacing w:after="0"/>
        <w:jc w:val="both"/>
      </w:pPr>
      <w:bookmarkStart w:id="234" w:name="z240"/>
      <w:bookmarkEnd w:id="233"/>
      <w:r>
        <w:rPr>
          <w:color w:val="000000"/>
          <w:sz w:val="28"/>
        </w:rPr>
        <w:t>      13) военнослужащие срочной службы (2 раза в год);</w:t>
      </w:r>
    </w:p>
    <w:p w:rsidR="00291938" w:rsidRDefault="007052E4">
      <w:pPr>
        <w:spacing w:after="0"/>
        <w:jc w:val="both"/>
      </w:pPr>
      <w:bookmarkStart w:id="235" w:name="z241"/>
      <w:bookmarkEnd w:id="234"/>
      <w:r>
        <w:rPr>
          <w:color w:val="000000"/>
          <w:sz w:val="28"/>
        </w:rPr>
        <w:t>      14) военнослужащие Вооруженных сил, других войск и воинских формирований Республики Казахстан;</w:t>
      </w:r>
    </w:p>
    <w:p w:rsidR="00291938" w:rsidRDefault="007052E4">
      <w:pPr>
        <w:spacing w:after="0"/>
        <w:jc w:val="both"/>
      </w:pPr>
      <w:bookmarkStart w:id="236" w:name="z242"/>
      <w:bookmarkEnd w:id="235"/>
      <w:r>
        <w:rPr>
          <w:color w:val="000000"/>
          <w:sz w:val="28"/>
        </w:rPr>
        <w:t>      15) работники объектов пищевой промышленности, общественного питани</w:t>
      </w:r>
      <w:r>
        <w:rPr>
          <w:color w:val="000000"/>
          <w:sz w:val="28"/>
        </w:rPr>
        <w:t>я и продовольственной торговли;</w:t>
      </w:r>
    </w:p>
    <w:p w:rsidR="00291938" w:rsidRDefault="007052E4">
      <w:pPr>
        <w:spacing w:after="0"/>
        <w:jc w:val="both"/>
      </w:pPr>
      <w:bookmarkStart w:id="237" w:name="z243"/>
      <w:bookmarkEnd w:id="236"/>
      <w:r>
        <w:rPr>
          <w:color w:val="000000"/>
          <w:sz w:val="28"/>
        </w:rPr>
        <w:t>      16) работники дошкольных организаций, общеобразовательных и специализированных школ, лицеев и гимназий;</w:t>
      </w:r>
    </w:p>
    <w:p w:rsidR="00291938" w:rsidRDefault="007052E4">
      <w:pPr>
        <w:spacing w:after="0"/>
        <w:jc w:val="both"/>
      </w:pPr>
      <w:bookmarkStart w:id="238" w:name="z244"/>
      <w:bookmarkEnd w:id="237"/>
      <w:r>
        <w:rPr>
          <w:color w:val="000000"/>
          <w:sz w:val="28"/>
        </w:rPr>
        <w:t>      17) работники высших и средних специальных учебных заведений;</w:t>
      </w:r>
    </w:p>
    <w:p w:rsidR="00291938" w:rsidRDefault="007052E4">
      <w:pPr>
        <w:spacing w:after="0"/>
        <w:jc w:val="both"/>
      </w:pPr>
      <w:bookmarkStart w:id="239" w:name="z245"/>
      <w:bookmarkEnd w:id="238"/>
      <w:r>
        <w:rPr>
          <w:color w:val="000000"/>
          <w:sz w:val="28"/>
        </w:rPr>
        <w:t>      18) лица, прибывшие в Республику Казахст</w:t>
      </w:r>
      <w:r>
        <w:rPr>
          <w:color w:val="000000"/>
          <w:sz w:val="28"/>
        </w:rPr>
        <w:t>ан на временное проживание, в том числе по трудовой миграции.</w:t>
      </w:r>
    </w:p>
    <w:p w:rsidR="00291938" w:rsidRDefault="007052E4">
      <w:pPr>
        <w:spacing w:after="0"/>
        <w:jc w:val="both"/>
      </w:pPr>
      <w:bookmarkStart w:id="240" w:name="z246"/>
      <w:bookmarkEnd w:id="239"/>
      <w:r>
        <w:rPr>
          <w:color w:val="000000"/>
          <w:sz w:val="28"/>
        </w:rPr>
        <w:t>      82. Диагноз легочного туберкулеза с положительным результатом микроскопии мокроты (бактериовыделитель) ставится пациенту, у которого до проведения лечения при микроскопии мокроты обнаружен</w:t>
      </w:r>
      <w:r>
        <w:rPr>
          <w:color w:val="000000"/>
          <w:sz w:val="28"/>
        </w:rPr>
        <w:t>ы кислотоустойчивые бактерии.</w:t>
      </w:r>
    </w:p>
    <w:p w:rsidR="00291938" w:rsidRDefault="007052E4">
      <w:pPr>
        <w:spacing w:after="0"/>
        <w:jc w:val="both"/>
      </w:pPr>
      <w:bookmarkStart w:id="241" w:name="z247"/>
      <w:bookmarkEnd w:id="240"/>
      <w:r>
        <w:rPr>
          <w:color w:val="000000"/>
          <w:sz w:val="28"/>
        </w:rPr>
        <w:t>      83. Диагноз легочного туберкулеза с отрицательным результатом микроскопии мокроты ставится на основании анамнеза, клинико-рентгенологических данных, соответствующих активному специфическому процессу, результатов молекуля</w:t>
      </w:r>
      <w:r>
        <w:rPr>
          <w:color w:val="000000"/>
          <w:sz w:val="28"/>
        </w:rPr>
        <w:t>рно-генетических исследований с бактериологическим или гистологическим подтверждением заболевания.</w:t>
      </w:r>
    </w:p>
    <w:p w:rsidR="00291938" w:rsidRDefault="007052E4">
      <w:pPr>
        <w:spacing w:after="0"/>
        <w:jc w:val="both"/>
      </w:pPr>
      <w:bookmarkStart w:id="242" w:name="z248"/>
      <w:bookmarkEnd w:id="241"/>
      <w:r>
        <w:rPr>
          <w:color w:val="000000"/>
          <w:sz w:val="28"/>
        </w:rPr>
        <w:t>      84. При отсутствии бактериологического или гистологического подтверждения окончательное решение принимается централизованной врачебно-консультативной к</w:t>
      </w:r>
      <w:r>
        <w:rPr>
          <w:color w:val="000000"/>
          <w:sz w:val="28"/>
        </w:rPr>
        <w:t>омиссией с учетом характера рентгенологических изменений в легких, наличия отягощающих факторов и рода деятельности лица с патологическими изменениями в легких.</w:t>
      </w:r>
    </w:p>
    <w:p w:rsidR="00291938" w:rsidRDefault="007052E4">
      <w:pPr>
        <w:spacing w:after="0"/>
        <w:jc w:val="both"/>
      </w:pPr>
      <w:bookmarkStart w:id="243" w:name="z249"/>
      <w:bookmarkEnd w:id="242"/>
      <w:r>
        <w:rPr>
          <w:color w:val="000000"/>
          <w:sz w:val="28"/>
        </w:rPr>
        <w:t>      85. Положительный результат микроскопии бронхо-альвеолярного смыва (БАС) и (или) посева п</w:t>
      </w:r>
      <w:r>
        <w:rPr>
          <w:color w:val="000000"/>
          <w:sz w:val="28"/>
        </w:rPr>
        <w:t>ри отрицательных результатах микроскопии мазка мокроты свидетельствует о наличии у больного активного туберкулеза и служит подтверждением диагноза.</w:t>
      </w:r>
    </w:p>
    <w:p w:rsidR="00291938" w:rsidRDefault="007052E4">
      <w:pPr>
        <w:spacing w:after="0"/>
        <w:jc w:val="both"/>
      </w:pPr>
      <w:bookmarkStart w:id="244" w:name="z250"/>
      <w:bookmarkEnd w:id="243"/>
      <w:r>
        <w:rPr>
          <w:color w:val="000000"/>
          <w:sz w:val="28"/>
        </w:rPr>
        <w:t>      86. При подозрении на внелегочный туберкулез специалистами организаций, оказывающих ПМСП, проводятся д</w:t>
      </w:r>
      <w:r>
        <w:rPr>
          <w:color w:val="000000"/>
          <w:sz w:val="28"/>
        </w:rPr>
        <w:t xml:space="preserve">ополнительные исследования: лучевые, инструментальные и лабораторные (компьютерная и магнитно-резонансная томография головного мозга, позвоночника, суставов, почек, органов брюшной </w:t>
      </w:r>
      <w:r>
        <w:rPr>
          <w:color w:val="000000"/>
          <w:sz w:val="28"/>
        </w:rPr>
        <w:lastRenderedPageBreak/>
        <w:t>полости и малого таза, лапароскопия, цитологическое, гистологическое, микро</w:t>
      </w:r>
      <w:r>
        <w:rPr>
          <w:color w:val="000000"/>
          <w:sz w:val="28"/>
        </w:rPr>
        <w:t>скопическое и бактериологическое исследования пунктатов, аспиратов, биоптатов на микобактерии туберкулеза).</w:t>
      </w:r>
    </w:p>
    <w:p w:rsidR="00291938" w:rsidRDefault="007052E4">
      <w:pPr>
        <w:spacing w:after="0"/>
        <w:jc w:val="both"/>
      </w:pPr>
      <w:bookmarkStart w:id="245" w:name="z251"/>
      <w:bookmarkEnd w:id="244"/>
      <w:r>
        <w:rPr>
          <w:color w:val="000000"/>
          <w:sz w:val="28"/>
        </w:rPr>
        <w:t>      87. При внелегочном туберкулезе диагноз устанавливается на основании молекулярно-генетических, бактериологических, цитоморфологических исследо</w:t>
      </w:r>
      <w:r>
        <w:rPr>
          <w:color w:val="000000"/>
          <w:sz w:val="28"/>
        </w:rPr>
        <w:t>ваний, либо на основании клинико-рентгенологических данных, указывающих на активный внелегочный туберкулез. Пациент с внелегочным туберкулезом с поражением нескольких органов регистрируется в соответствии с наиболее тяжелой локализацией процесса.</w:t>
      </w:r>
    </w:p>
    <w:p w:rsidR="00291938" w:rsidRDefault="007052E4">
      <w:pPr>
        <w:spacing w:after="0"/>
        <w:jc w:val="both"/>
      </w:pPr>
      <w:bookmarkStart w:id="246" w:name="z252"/>
      <w:bookmarkEnd w:id="245"/>
      <w:r>
        <w:rPr>
          <w:color w:val="000000"/>
          <w:sz w:val="28"/>
        </w:rPr>
        <w:t>      88.</w:t>
      </w:r>
      <w:r>
        <w:rPr>
          <w:color w:val="000000"/>
          <w:sz w:val="28"/>
        </w:rPr>
        <w:t xml:space="preserve"> При невозможности снятия диагноза внелегочного туберкулеза, окончательная верификация проводится специалистами фтизиопульмонологических организаций с использованием открытой биопсии.</w:t>
      </w:r>
    </w:p>
    <w:p w:rsidR="00291938" w:rsidRDefault="007052E4">
      <w:pPr>
        <w:spacing w:after="0"/>
        <w:jc w:val="both"/>
      </w:pPr>
      <w:bookmarkStart w:id="247" w:name="z253"/>
      <w:bookmarkEnd w:id="246"/>
      <w:r>
        <w:rPr>
          <w:color w:val="000000"/>
          <w:sz w:val="28"/>
        </w:rPr>
        <w:t>      89. Запущенными случаями туберкулеза считаются новые случаи туберк</w:t>
      </w:r>
      <w:r>
        <w:rPr>
          <w:color w:val="000000"/>
          <w:sz w:val="28"/>
        </w:rPr>
        <w:t>улеза со следующими клиническими формами:</w:t>
      </w:r>
    </w:p>
    <w:p w:rsidR="00291938" w:rsidRDefault="007052E4">
      <w:pPr>
        <w:spacing w:after="0"/>
        <w:jc w:val="both"/>
      </w:pPr>
      <w:bookmarkStart w:id="248" w:name="z254"/>
      <w:bookmarkEnd w:id="247"/>
      <w:r>
        <w:rPr>
          <w:color w:val="000000"/>
          <w:sz w:val="28"/>
        </w:rPr>
        <w:t>      1) подострый и хронический диссеминированный туберкулез;</w:t>
      </w:r>
    </w:p>
    <w:p w:rsidR="00291938" w:rsidRDefault="007052E4">
      <w:pPr>
        <w:spacing w:after="0"/>
        <w:jc w:val="both"/>
      </w:pPr>
      <w:bookmarkStart w:id="249" w:name="z255"/>
      <w:bookmarkEnd w:id="248"/>
      <w:r>
        <w:rPr>
          <w:color w:val="000000"/>
          <w:sz w:val="28"/>
        </w:rPr>
        <w:t>      2) туберкулезный менингит с осложненным течением;</w:t>
      </w:r>
    </w:p>
    <w:p w:rsidR="00291938" w:rsidRDefault="007052E4">
      <w:pPr>
        <w:spacing w:after="0"/>
        <w:jc w:val="both"/>
      </w:pPr>
      <w:bookmarkStart w:id="250" w:name="z256"/>
      <w:bookmarkEnd w:id="249"/>
      <w:r>
        <w:rPr>
          <w:color w:val="000000"/>
          <w:sz w:val="28"/>
        </w:rPr>
        <w:t>      3) казеозная пневмония;</w:t>
      </w:r>
    </w:p>
    <w:p w:rsidR="00291938" w:rsidRDefault="007052E4">
      <w:pPr>
        <w:spacing w:after="0"/>
        <w:jc w:val="both"/>
      </w:pPr>
      <w:bookmarkStart w:id="251" w:name="z257"/>
      <w:bookmarkEnd w:id="250"/>
      <w:r>
        <w:rPr>
          <w:color w:val="000000"/>
          <w:sz w:val="28"/>
        </w:rPr>
        <w:t>      4) фиброзно-кавернозный туберкулез легких;</w:t>
      </w:r>
    </w:p>
    <w:p w:rsidR="00291938" w:rsidRDefault="007052E4">
      <w:pPr>
        <w:spacing w:after="0"/>
        <w:jc w:val="both"/>
      </w:pPr>
      <w:bookmarkStart w:id="252" w:name="z258"/>
      <w:bookmarkEnd w:id="251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внелегочный туберкулез с осложнениями.</w:t>
      </w:r>
    </w:p>
    <w:p w:rsidR="00291938" w:rsidRDefault="007052E4">
      <w:pPr>
        <w:spacing w:after="0"/>
        <w:jc w:val="both"/>
      </w:pPr>
      <w:bookmarkStart w:id="253" w:name="z259"/>
      <w:bookmarkEnd w:id="252"/>
      <w:r>
        <w:rPr>
          <w:color w:val="000000"/>
          <w:sz w:val="28"/>
        </w:rPr>
        <w:t xml:space="preserve">      90. Клинический разбор запущенных случаев туберкулеза, случаев смерти среди впервые выявленных больных и рецидивов туберкулеза, независимо от их причины, а также впервые выявленного туберкулеза с </w:t>
      </w:r>
      <w:r>
        <w:rPr>
          <w:color w:val="000000"/>
          <w:sz w:val="28"/>
        </w:rPr>
        <w:t>бактериовыделениему детей, проводится совместно фтизиопульмонологическими организациями, организациями, оказывающими ПМСП, и территориальными подразделениями государственного органа в сфере санитарно-эпидемиологического благополучия населения, с составлени</w:t>
      </w:r>
      <w:r>
        <w:rPr>
          <w:color w:val="000000"/>
          <w:sz w:val="28"/>
        </w:rPr>
        <w:t>ем протокола разбора и Плана мероприятий. Ответственность за своевременность выявления новых случаев туберкулеза и рецидивов заболевания у лиц, снятых с диспансерного учета, возлагается на организации, оказывающие ПМСП.</w:t>
      </w:r>
    </w:p>
    <w:p w:rsidR="00291938" w:rsidRDefault="007052E4">
      <w:pPr>
        <w:spacing w:after="0"/>
        <w:jc w:val="both"/>
      </w:pPr>
      <w:bookmarkStart w:id="254" w:name="z260"/>
      <w:bookmarkEnd w:id="253"/>
      <w:r>
        <w:rPr>
          <w:color w:val="000000"/>
          <w:sz w:val="28"/>
        </w:rPr>
        <w:t>      91. Иностранцы и лица без граж</w:t>
      </w:r>
      <w:r>
        <w:rPr>
          <w:color w:val="000000"/>
          <w:sz w:val="28"/>
        </w:rPr>
        <w:t>данства, находящиеся на территории Республики Казахстан и заболевшие туберкулезом, получают медицинскую помощь в соответствии со статьей 83 Кодекса.</w:t>
      </w:r>
    </w:p>
    <w:p w:rsidR="00291938" w:rsidRDefault="007052E4">
      <w:pPr>
        <w:spacing w:after="0"/>
        <w:jc w:val="both"/>
      </w:pPr>
      <w:bookmarkStart w:id="255" w:name="z261"/>
      <w:bookmarkEnd w:id="254"/>
      <w:r>
        <w:rPr>
          <w:color w:val="000000"/>
          <w:sz w:val="28"/>
        </w:rPr>
        <w:t>      92. Для выявления туберкулеза у детей применяется туберкулиновая проба Манту, целью которой является:</w:t>
      </w:r>
    </w:p>
    <w:p w:rsidR="00291938" w:rsidRDefault="007052E4">
      <w:pPr>
        <w:spacing w:after="0"/>
        <w:jc w:val="both"/>
      </w:pPr>
      <w:bookmarkStart w:id="256" w:name="z262"/>
      <w:bookmarkEnd w:id="255"/>
      <w:r>
        <w:rPr>
          <w:color w:val="000000"/>
          <w:sz w:val="28"/>
        </w:rPr>
        <w:t>      1) выявление лиц, впервые инфицированных микобактериями туберкулеза, и с гиперергическими реакциями на туберкулин;</w:t>
      </w:r>
    </w:p>
    <w:p w:rsidR="00291938" w:rsidRDefault="007052E4">
      <w:pPr>
        <w:spacing w:after="0"/>
        <w:jc w:val="both"/>
      </w:pPr>
      <w:bookmarkStart w:id="257" w:name="z263"/>
      <w:bookmarkEnd w:id="256"/>
      <w:r>
        <w:rPr>
          <w:color w:val="000000"/>
          <w:sz w:val="28"/>
        </w:rPr>
        <w:t>      2) отбор контингента для вакцинации и ревакцинации вакциной БЦЖ;</w:t>
      </w:r>
    </w:p>
    <w:p w:rsidR="00291938" w:rsidRDefault="007052E4">
      <w:pPr>
        <w:spacing w:after="0"/>
        <w:jc w:val="both"/>
      </w:pPr>
      <w:bookmarkStart w:id="258" w:name="z264"/>
      <w:bookmarkEnd w:id="257"/>
      <w:r>
        <w:rPr>
          <w:color w:val="000000"/>
          <w:sz w:val="28"/>
        </w:rPr>
        <w:lastRenderedPageBreak/>
        <w:t>      3) раннее выявление заболевания.</w:t>
      </w:r>
    </w:p>
    <w:p w:rsidR="00291938" w:rsidRDefault="007052E4">
      <w:pPr>
        <w:spacing w:after="0"/>
        <w:jc w:val="both"/>
      </w:pPr>
      <w:bookmarkStart w:id="259" w:name="z265"/>
      <w:bookmarkEnd w:id="258"/>
      <w:r>
        <w:rPr>
          <w:color w:val="000000"/>
          <w:sz w:val="28"/>
        </w:rPr>
        <w:t>      93. Обследованию п</w:t>
      </w:r>
      <w:r>
        <w:rPr>
          <w:color w:val="000000"/>
          <w:sz w:val="28"/>
        </w:rPr>
        <w:t>робой Манту подлежат:</w:t>
      </w:r>
    </w:p>
    <w:p w:rsidR="00291938" w:rsidRDefault="007052E4">
      <w:pPr>
        <w:spacing w:after="0"/>
        <w:jc w:val="both"/>
      </w:pPr>
      <w:bookmarkStart w:id="260" w:name="z266"/>
      <w:bookmarkEnd w:id="259"/>
      <w:r>
        <w:rPr>
          <w:color w:val="000000"/>
          <w:sz w:val="28"/>
        </w:rPr>
        <w:t>      1) дети, находившиеся в контакте с больным туберкулезом (семейный, родственный, школьный (коллективный), квартирный и другие контакты);</w:t>
      </w:r>
    </w:p>
    <w:p w:rsidR="00291938" w:rsidRDefault="007052E4">
      <w:pPr>
        <w:spacing w:after="0"/>
        <w:jc w:val="both"/>
      </w:pPr>
      <w:bookmarkStart w:id="261" w:name="z267"/>
      <w:bookmarkEnd w:id="260"/>
      <w:r>
        <w:rPr>
          <w:color w:val="000000"/>
          <w:sz w:val="28"/>
        </w:rPr>
        <w:t>      2) дети, старше 2 месяцев перед вакцинацией и ревакцинацией;</w:t>
      </w:r>
    </w:p>
    <w:p w:rsidR="00291938" w:rsidRDefault="007052E4">
      <w:pPr>
        <w:spacing w:after="0"/>
        <w:jc w:val="both"/>
      </w:pPr>
      <w:bookmarkStart w:id="262" w:name="z268"/>
      <w:bookmarkEnd w:id="261"/>
      <w:r>
        <w:rPr>
          <w:color w:val="000000"/>
          <w:sz w:val="28"/>
        </w:rPr>
        <w:t>      3) дети из групп вы</w:t>
      </w:r>
      <w:r>
        <w:rPr>
          <w:color w:val="000000"/>
          <w:sz w:val="28"/>
        </w:rPr>
        <w:t>сокого риска.</w:t>
      </w:r>
    </w:p>
    <w:p w:rsidR="00291938" w:rsidRDefault="007052E4">
      <w:pPr>
        <w:spacing w:after="0"/>
        <w:jc w:val="both"/>
      </w:pPr>
      <w:bookmarkStart w:id="263" w:name="z269"/>
      <w:bookmarkEnd w:id="262"/>
      <w:r>
        <w:rPr>
          <w:color w:val="000000"/>
          <w:sz w:val="28"/>
        </w:rPr>
        <w:t>      94. Группа риска по туберкулезу формируется участковым педиатром, либо врачом общей практики из числа прикрепленного детского населения. В истории развития ребенка участковым педиатром (врачом общей практики) оформляется эпикриз – обосн</w:t>
      </w:r>
      <w:r>
        <w:rPr>
          <w:color w:val="000000"/>
          <w:sz w:val="28"/>
        </w:rPr>
        <w:t>ование взятия ребенка в группу риска по туберкулезу с указанием факторов риска. Список организованных детей, отобранных в группу высокого риска, передается врачу (медицинской сестре) школ по месту обучения (детских садов) для составления плана туберкулинод</w:t>
      </w:r>
      <w:r>
        <w:rPr>
          <w:color w:val="000000"/>
          <w:sz w:val="28"/>
        </w:rPr>
        <w:t>иагностики.</w:t>
      </w:r>
    </w:p>
    <w:p w:rsidR="00291938" w:rsidRDefault="007052E4">
      <w:pPr>
        <w:spacing w:after="0"/>
        <w:jc w:val="both"/>
      </w:pPr>
      <w:bookmarkStart w:id="264" w:name="z270"/>
      <w:bookmarkEnd w:id="263"/>
      <w:r>
        <w:rPr>
          <w:color w:val="000000"/>
          <w:sz w:val="28"/>
        </w:rPr>
        <w:t>      95. К группе высокого риска по заболеванию туберкулезом относятся дети:</w:t>
      </w:r>
    </w:p>
    <w:p w:rsidR="00291938" w:rsidRDefault="007052E4">
      <w:pPr>
        <w:spacing w:after="0"/>
        <w:jc w:val="both"/>
      </w:pPr>
      <w:bookmarkStart w:id="265" w:name="z271"/>
      <w:bookmarkEnd w:id="264"/>
      <w:r>
        <w:rPr>
          <w:color w:val="000000"/>
          <w:sz w:val="28"/>
        </w:rPr>
        <w:t>      1) из семей, где родители инфицированы ВИЧ, из мест лишения свободы, злоупотребляющие алкоголем, страдающие наркоманией, с низким прожиточным уровнем жизни, миг</w:t>
      </w:r>
      <w:r>
        <w:rPr>
          <w:color w:val="000000"/>
          <w:sz w:val="28"/>
        </w:rPr>
        <w:t>ранты;</w:t>
      </w:r>
    </w:p>
    <w:p w:rsidR="00291938" w:rsidRDefault="007052E4">
      <w:pPr>
        <w:spacing w:after="0"/>
        <w:jc w:val="both"/>
      </w:pPr>
      <w:bookmarkStart w:id="266" w:name="z272"/>
      <w:bookmarkEnd w:id="265"/>
      <w:r>
        <w:rPr>
          <w:color w:val="000000"/>
          <w:sz w:val="28"/>
        </w:rPr>
        <w:t>      2) состоящие на диспансерном учете по поводу сахарного диабета, неспецифических заболеваний бронхолегочной системы, нарушения питания (дефицит массы тела), ВИЧ-инфекции, получающие иммуносупрессивную терапию (глюкокортикоиды, цитостатики, генн</w:t>
      </w:r>
      <w:r>
        <w:rPr>
          <w:color w:val="000000"/>
          <w:sz w:val="28"/>
        </w:rPr>
        <w:t>о-инженерные биологические препараты и другие), инвалиды;</w:t>
      </w:r>
    </w:p>
    <w:p w:rsidR="00291938" w:rsidRDefault="007052E4">
      <w:pPr>
        <w:spacing w:after="0"/>
        <w:jc w:val="both"/>
      </w:pPr>
      <w:bookmarkStart w:id="267" w:name="z273"/>
      <w:bookmarkEnd w:id="266"/>
      <w:r>
        <w:rPr>
          <w:color w:val="000000"/>
          <w:sz w:val="28"/>
        </w:rPr>
        <w:t>      3) невакцинированные и с неразвившимся знаком после вакцинации вакциной БЦЖ;</w:t>
      </w:r>
    </w:p>
    <w:p w:rsidR="00291938" w:rsidRDefault="007052E4">
      <w:pPr>
        <w:spacing w:after="0"/>
        <w:jc w:val="both"/>
      </w:pPr>
      <w:bookmarkStart w:id="268" w:name="z274"/>
      <w:bookmarkEnd w:id="267"/>
      <w:r>
        <w:rPr>
          <w:color w:val="000000"/>
          <w:sz w:val="28"/>
        </w:rPr>
        <w:t>      4) контингент детей, получающих специальные социальные услуги в медико-социальных учреждениях стационарного т</w:t>
      </w:r>
      <w:r>
        <w:rPr>
          <w:color w:val="000000"/>
          <w:sz w:val="28"/>
        </w:rPr>
        <w:t>ипа и психоневрологических диспансеров.</w:t>
      </w:r>
    </w:p>
    <w:p w:rsidR="00291938" w:rsidRDefault="007052E4">
      <w:pPr>
        <w:spacing w:after="0"/>
        <w:jc w:val="both"/>
      </w:pPr>
      <w:bookmarkStart w:id="269" w:name="z275"/>
      <w:bookmarkEnd w:id="268"/>
      <w:r>
        <w:rPr>
          <w:color w:val="000000"/>
          <w:sz w:val="28"/>
        </w:rPr>
        <w:t>      96. Каждый пациент, которому планируется лечение антагонистами ФНО-a, пересадка органов (реципиент и донор) и трансплантация гемопоэтических стволовых клеток, обследуется на туберкулез и в процессе лечения (пла</w:t>
      </w:r>
      <w:r>
        <w:rPr>
          <w:color w:val="000000"/>
          <w:sz w:val="28"/>
        </w:rPr>
        <w:t>ново) – 2 раза в год, вне плана – при появлении симптомов, характерных для туберкулеза.</w:t>
      </w:r>
    </w:p>
    <w:p w:rsidR="00291938" w:rsidRDefault="007052E4">
      <w:pPr>
        <w:spacing w:after="0"/>
        <w:jc w:val="both"/>
      </w:pPr>
      <w:bookmarkStart w:id="270" w:name="z276"/>
      <w:bookmarkEnd w:id="269"/>
      <w:r>
        <w:rPr>
          <w:color w:val="000000"/>
          <w:sz w:val="28"/>
        </w:rPr>
        <w:t>      97. Дети, невакцинированные вакциной БЦЖ и получающие длительно иммуносупрессивную терапию (глюкокортикоиды, цитостатики и другие), а также члены семьи обследуютс</w:t>
      </w:r>
      <w:r>
        <w:rPr>
          <w:color w:val="000000"/>
          <w:sz w:val="28"/>
        </w:rPr>
        <w:t>я на туберкулез дважды в год – каждые 6 месяцев, по показаниям – чаще.</w:t>
      </w:r>
    </w:p>
    <w:p w:rsidR="00291938" w:rsidRDefault="007052E4">
      <w:pPr>
        <w:spacing w:after="0"/>
        <w:jc w:val="both"/>
      </w:pPr>
      <w:bookmarkStart w:id="271" w:name="z277"/>
      <w:bookmarkEnd w:id="270"/>
      <w:r>
        <w:rPr>
          <w:color w:val="000000"/>
          <w:sz w:val="28"/>
        </w:rPr>
        <w:t xml:space="preserve">      98. Результаты проб Манту и с аллергеном туберкулезным рекомбинантным оценивают через 72 часа путем измерения размера инфильтрата (папулы) в </w:t>
      </w:r>
      <w:r>
        <w:rPr>
          <w:color w:val="000000"/>
          <w:sz w:val="28"/>
        </w:rPr>
        <w:lastRenderedPageBreak/>
        <w:t>миллиметрах (далее – мм), прозрачной л</w:t>
      </w:r>
      <w:r>
        <w:rPr>
          <w:color w:val="000000"/>
          <w:sz w:val="28"/>
        </w:rPr>
        <w:t>инейкой с миллиметровыми делениями и регистрируют поперечный по отношению к оси предплечья размер инфильтрата. При отсутствии инфильтрата измеряется и регистрируется гиперемия.</w:t>
      </w:r>
    </w:p>
    <w:p w:rsidR="00291938" w:rsidRDefault="007052E4">
      <w:pPr>
        <w:spacing w:after="0"/>
        <w:jc w:val="both"/>
      </w:pPr>
      <w:bookmarkStart w:id="272" w:name="z278"/>
      <w:bookmarkEnd w:id="271"/>
      <w:r>
        <w:rPr>
          <w:color w:val="000000"/>
          <w:sz w:val="28"/>
        </w:rPr>
        <w:t>      99. Результат пробы Манту оценивается как:</w:t>
      </w:r>
    </w:p>
    <w:p w:rsidR="00291938" w:rsidRDefault="007052E4">
      <w:pPr>
        <w:spacing w:after="0"/>
        <w:jc w:val="both"/>
      </w:pPr>
      <w:bookmarkStart w:id="273" w:name="z279"/>
      <w:bookmarkEnd w:id="272"/>
      <w:r>
        <w:rPr>
          <w:color w:val="000000"/>
          <w:sz w:val="28"/>
        </w:rPr>
        <w:t>      1) отрицательная – отсут</w:t>
      </w:r>
      <w:r>
        <w:rPr>
          <w:color w:val="000000"/>
          <w:sz w:val="28"/>
        </w:rPr>
        <w:t>ствие инфильтрата и гиперемии или наличие "уколочной реакции" (0-1мм);</w:t>
      </w:r>
    </w:p>
    <w:p w:rsidR="00291938" w:rsidRDefault="007052E4">
      <w:pPr>
        <w:spacing w:after="0"/>
        <w:jc w:val="both"/>
      </w:pPr>
      <w:bookmarkStart w:id="274" w:name="z280"/>
      <w:bookmarkEnd w:id="273"/>
      <w:r>
        <w:rPr>
          <w:color w:val="000000"/>
          <w:sz w:val="28"/>
        </w:rPr>
        <w:t>      2) сомнительная – инфильтрат 2-4 мм или только гиперемия любого размера без инфильтрата;</w:t>
      </w:r>
    </w:p>
    <w:p w:rsidR="00291938" w:rsidRDefault="007052E4">
      <w:pPr>
        <w:spacing w:after="0"/>
        <w:jc w:val="both"/>
      </w:pPr>
      <w:bookmarkStart w:id="275" w:name="z281"/>
      <w:bookmarkEnd w:id="274"/>
      <w:r>
        <w:rPr>
          <w:color w:val="000000"/>
          <w:sz w:val="28"/>
        </w:rPr>
        <w:t>      3) положительная – инфильтрат (папула) 5 мм и более. Инфильтрат размером 15 мм и бол</w:t>
      </w:r>
      <w:r>
        <w:rPr>
          <w:color w:val="000000"/>
          <w:sz w:val="28"/>
        </w:rPr>
        <w:t>ее, или везикуло-некротические изменения и (или) лимфангоит, лимфаденит, независимо от размера инфильтрата, расцениваются как гиперергическая реакция.</w:t>
      </w:r>
    </w:p>
    <w:p w:rsidR="00291938" w:rsidRDefault="007052E4">
      <w:pPr>
        <w:spacing w:after="0"/>
        <w:jc w:val="both"/>
      </w:pPr>
      <w:bookmarkStart w:id="276" w:name="z282"/>
      <w:bookmarkEnd w:id="275"/>
      <w:r>
        <w:rPr>
          <w:color w:val="000000"/>
          <w:sz w:val="28"/>
        </w:rPr>
        <w:t>      100. Туберкулиновая проба Манту выявляет как инфекционную, так и поствакцинальную аллергию. При диф</w:t>
      </w:r>
      <w:r>
        <w:rPr>
          <w:color w:val="000000"/>
          <w:sz w:val="28"/>
        </w:rPr>
        <w:t>ференциальной диагностике характера аллергии учитываются в комплексе:</w:t>
      </w:r>
    </w:p>
    <w:p w:rsidR="00291938" w:rsidRDefault="007052E4">
      <w:pPr>
        <w:spacing w:after="0"/>
        <w:jc w:val="both"/>
      </w:pPr>
      <w:bookmarkStart w:id="277" w:name="z283"/>
      <w:bookmarkEnd w:id="276"/>
      <w:r>
        <w:rPr>
          <w:color w:val="000000"/>
          <w:sz w:val="28"/>
        </w:rPr>
        <w:t>      1) динамика и интенсивность положительной туберкулиновой реакции;</w:t>
      </w:r>
    </w:p>
    <w:p w:rsidR="00291938" w:rsidRDefault="007052E4">
      <w:pPr>
        <w:spacing w:after="0"/>
        <w:jc w:val="both"/>
      </w:pPr>
      <w:bookmarkStart w:id="278" w:name="z284"/>
      <w:bookmarkEnd w:id="277"/>
      <w:r>
        <w:rPr>
          <w:color w:val="000000"/>
          <w:sz w:val="28"/>
        </w:rPr>
        <w:t>      2) наличие и размер поствакцинальных рубчиков после вакцинации вакциной БЦЖ;</w:t>
      </w:r>
    </w:p>
    <w:p w:rsidR="00291938" w:rsidRDefault="007052E4">
      <w:pPr>
        <w:spacing w:after="0"/>
        <w:jc w:val="both"/>
      </w:pPr>
      <w:bookmarkStart w:id="279" w:name="z285"/>
      <w:bookmarkEnd w:id="278"/>
      <w:r>
        <w:rPr>
          <w:color w:val="000000"/>
          <w:sz w:val="28"/>
        </w:rPr>
        <w:t xml:space="preserve">      3) срок, прошедший после </w:t>
      </w:r>
      <w:r>
        <w:rPr>
          <w:color w:val="000000"/>
          <w:sz w:val="28"/>
        </w:rPr>
        <w:t>вакцинации вакциной БЦЖ (сомнительные или положительные реакции с размерами папул 5-11 мм до 5 лет не исключают поствакцинальную аллергию);</w:t>
      </w:r>
    </w:p>
    <w:p w:rsidR="00291938" w:rsidRDefault="007052E4">
      <w:pPr>
        <w:spacing w:after="0"/>
        <w:jc w:val="both"/>
      </w:pPr>
      <w:bookmarkStart w:id="280" w:name="z286"/>
      <w:bookmarkEnd w:id="279"/>
      <w:r>
        <w:rPr>
          <w:color w:val="000000"/>
          <w:sz w:val="28"/>
        </w:rPr>
        <w:t>      4) наличие или отсутствие контакта с больным туберкулезом;</w:t>
      </w:r>
    </w:p>
    <w:p w:rsidR="00291938" w:rsidRDefault="007052E4">
      <w:pPr>
        <w:spacing w:after="0"/>
        <w:jc w:val="both"/>
      </w:pPr>
      <w:bookmarkStart w:id="281" w:name="z287"/>
      <w:bookmarkEnd w:id="280"/>
      <w:r>
        <w:rPr>
          <w:color w:val="000000"/>
          <w:sz w:val="28"/>
        </w:rPr>
        <w:t>      5) наличие клинических признаков заболевания.</w:t>
      </w:r>
    </w:p>
    <w:p w:rsidR="00291938" w:rsidRDefault="007052E4">
      <w:pPr>
        <w:spacing w:after="0"/>
        <w:jc w:val="both"/>
      </w:pPr>
      <w:bookmarkStart w:id="282" w:name="z288"/>
      <w:bookmarkEnd w:id="281"/>
      <w:r>
        <w:rPr>
          <w:color w:val="000000"/>
          <w:sz w:val="28"/>
        </w:rPr>
        <w:t>      101. Поствакцинальную аллергию характеризуют сомнительные или положительные реакции с размерами папул 5-11 мм.</w:t>
      </w:r>
    </w:p>
    <w:p w:rsidR="00291938" w:rsidRDefault="007052E4">
      <w:pPr>
        <w:spacing w:after="0"/>
        <w:jc w:val="both"/>
      </w:pPr>
      <w:bookmarkStart w:id="283" w:name="z289"/>
      <w:bookmarkEnd w:id="282"/>
      <w:r>
        <w:rPr>
          <w:color w:val="000000"/>
          <w:sz w:val="28"/>
        </w:rPr>
        <w:t>      102. Гиперергические реакции не относятся к поствакцинальной аллергии.</w:t>
      </w:r>
    </w:p>
    <w:p w:rsidR="00291938" w:rsidRDefault="007052E4">
      <w:pPr>
        <w:spacing w:after="0"/>
        <w:jc w:val="both"/>
      </w:pPr>
      <w:bookmarkStart w:id="284" w:name="z290"/>
      <w:bookmarkEnd w:id="283"/>
      <w:r>
        <w:rPr>
          <w:color w:val="000000"/>
          <w:sz w:val="28"/>
        </w:rPr>
        <w:t>      103. Детям с аллергической настроенностью предварительн</w:t>
      </w:r>
      <w:r>
        <w:rPr>
          <w:color w:val="000000"/>
          <w:sz w:val="28"/>
        </w:rPr>
        <w:t>о проводят гипосенсибилизацию (до постановки пробы 5 дней и 2 дня на фоне пробы Манту), санацию очагов инфекции, дегельминтизацию.</w:t>
      </w:r>
    </w:p>
    <w:p w:rsidR="00291938" w:rsidRDefault="007052E4">
      <w:pPr>
        <w:spacing w:after="0"/>
        <w:jc w:val="both"/>
      </w:pPr>
      <w:bookmarkStart w:id="285" w:name="z291"/>
      <w:bookmarkEnd w:id="284"/>
      <w:r>
        <w:rPr>
          <w:color w:val="000000"/>
          <w:sz w:val="28"/>
        </w:rPr>
        <w:t>      104. К врачу-фтизиатру организации, оказывающей ПМСП, направляются дети:</w:t>
      </w:r>
    </w:p>
    <w:p w:rsidR="00291938" w:rsidRDefault="007052E4">
      <w:pPr>
        <w:spacing w:after="0"/>
        <w:jc w:val="both"/>
      </w:pPr>
      <w:bookmarkStart w:id="286" w:name="z292"/>
      <w:bookmarkEnd w:id="285"/>
      <w:r>
        <w:rPr>
          <w:color w:val="000000"/>
          <w:sz w:val="28"/>
        </w:rPr>
        <w:t>      1) с впервые выявленной положительной ту</w:t>
      </w:r>
      <w:r>
        <w:rPr>
          <w:color w:val="000000"/>
          <w:sz w:val="28"/>
        </w:rPr>
        <w:t>беркулиновой реакцией;</w:t>
      </w:r>
    </w:p>
    <w:p w:rsidR="00291938" w:rsidRDefault="007052E4">
      <w:pPr>
        <w:spacing w:after="0"/>
        <w:jc w:val="both"/>
      </w:pPr>
      <w:bookmarkStart w:id="287" w:name="z293"/>
      <w:bookmarkEnd w:id="286"/>
      <w:r>
        <w:rPr>
          <w:color w:val="000000"/>
          <w:sz w:val="28"/>
        </w:rPr>
        <w:t>      2) с гиперергической туберкулиновой реакцией;</w:t>
      </w:r>
    </w:p>
    <w:p w:rsidR="00291938" w:rsidRDefault="007052E4">
      <w:pPr>
        <w:spacing w:after="0"/>
        <w:jc w:val="both"/>
      </w:pPr>
      <w:bookmarkStart w:id="288" w:name="z294"/>
      <w:bookmarkEnd w:id="287"/>
      <w:r>
        <w:rPr>
          <w:color w:val="000000"/>
          <w:sz w:val="28"/>
        </w:rPr>
        <w:t>      3) с нарастанием туберкулиновой чувствительности на 6 мм и более;</w:t>
      </w:r>
    </w:p>
    <w:p w:rsidR="00291938" w:rsidRDefault="007052E4">
      <w:pPr>
        <w:spacing w:after="0"/>
        <w:jc w:val="both"/>
      </w:pPr>
      <w:bookmarkStart w:id="289" w:name="z295"/>
      <w:bookmarkEnd w:id="288"/>
      <w:r>
        <w:rPr>
          <w:color w:val="000000"/>
          <w:sz w:val="28"/>
        </w:rPr>
        <w:t>      4) с размером инфильтрата 12 мм и более.</w:t>
      </w:r>
    </w:p>
    <w:p w:rsidR="00291938" w:rsidRDefault="007052E4">
      <w:pPr>
        <w:spacing w:after="0"/>
        <w:jc w:val="both"/>
      </w:pPr>
      <w:bookmarkStart w:id="290" w:name="z296"/>
      <w:bookmarkEnd w:id="289"/>
      <w:r>
        <w:rPr>
          <w:color w:val="000000"/>
          <w:sz w:val="28"/>
        </w:rPr>
        <w:lastRenderedPageBreak/>
        <w:t>      105. Врач-фтизиатр организации, оказывающей ПМСП, консул</w:t>
      </w:r>
      <w:r>
        <w:rPr>
          <w:color w:val="000000"/>
          <w:sz w:val="28"/>
        </w:rPr>
        <w:t xml:space="preserve">ьтирует туберкулиноположительных детей, по показаниям проводит дополнительное обследование и определяет показания к назначению лечения антибиотиками широкого спектра действия. Весь период дообследования туберкулиноположительных лиц составляет не более 2-х </w:t>
      </w:r>
      <w:r>
        <w:rPr>
          <w:color w:val="000000"/>
          <w:sz w:val="28"/>
        </w:rPr>
        <w:t>недель для жителей городов и районных центров, для сельских местностей – не более 1 месяца.</w:t>
      </w:r>
    </w:p>
    <w:p w:rsidR="00291938" w:rsidRDefault="007052E4">
      <w:pPr>
        <w:spacing w:after="0"/>
        <w:jc w:val="both"/>
      </w:pPr>
      <w:bookmarkStart w:id="291" w:name="z297"/>
      <w:bookmarkEnd w:id="290"/>
      <w:r>
        <w:rPr>
          <w:color w:val="000000"/>
          <w:sz w:val="28"/>
        </w:rPr>
        <w:t>      106. Инфицированными микобактериями туберкулеза считают лиц, у которых при наличии достоверных данных о динамике чувствительности к туберкулину по пробе Манту</w:t>
      </w:r>
      <w:r>
        <w:rPr>
          <w:color w:val="000000"/>
          <w:sz w:val="28"/>
        </w:rPr>
        <w:t xml:space="preserve"> отмечают:</w:t>
      </w:r>
    </w:p>
    <w:p w:rsidR="00291938" w:rsidRDefault="007052E4">
      <w:pPr>
        <w:spacing w:after="0"/>
        <w:jc w:val="both"/>
      </w:pPr>
      <w:bookmarkStart w:id="292" w:name="z298"/>
      <w:bookmarkEnd w:id="291"/>
      <w:r>
        <w:rPr>
          <w:color w:val="000000"/>
          <w:sz w:val="28"/>
        </w:rPr>
        <w:t>      1) впервые положительную реакцию (папула размером 5 мм и более), не связанную с вакцинацией вакциной БЦЖ (вираж туберкулиновой пробы);</w:t>
      </w:r>
    </w:p>
    <w:p w:rsidR="00291938" w:rsidRDefault="007052E4">
      <w:pPr>
        <w:spacing w:after="0"/>
        <w:jc w:val="both"/>
      </w:pPr>
      <w:bookmarkStart w:id="293" w:name="z299"/>
      <w:bookmarkEnd w:id="292"/>
      <w:r>
        <w:rPr>
          <w:color w:val="000000"/>
          <w:sz w:val="28"/>
        </w:rPr>
        <w:t>      2) стойко (на протяжении 4-5 лет) сохраняющуюся реакцию с инфильтратом размером 12 мм и более;</w:t>
      </w:r>
    </w:p>
    <w:p w:rsidR="00291938" w:rsidRDefault="007052E4">
      <w:pPr>
        <w:spacing w:after="0"/>
        <w:jc w:val="both"/>
      </w:pPr>
      <w:bookmarkStart w:id="294" w:name="z300"/>
      <w:bookmarkEnd w:id="29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усиление чувствительности к туберкулину (на 6 мм и более) в течение 1 года (у туберкулиноположительных детей).</w:t>
      </w:r>
    </w:p>
    <w:p w:rsidR="00291938" w:rsidRDefault="007052E4">
      <w:pPr>
        <w:spacing w:after="0"/>
        <w:jc w:val="both"/>
      </w:pPr>
      <w:bookmarkStart w:id="295" w:name="z301"/>
      <w:bookmarkEnd w:id="294"/>
      <w:r>
        <w:rPr>
          <w:color w:val="000000"/>
          <w:sz w:val="28"/>
        </w:rPr>
        <w:t>      107. С целью выявления источника заражения детей с впервые выявленной положительной реакцией на пробу Манту, на туберкулез обследуютс</w:t>
      </w:r>
      <w:r>
        <w:rPr>
          <w:color w:val="000000"/>
          <w:sz w:val="28"/>
        </w:rPr>
        <w:t>я родители и все, совместно проживающие лица.</w:t>
      </w:r>
    </w:p>
    <w:p w:rsidR="00291938" w:rsidRDefault="007052E4">
      <w:pPr>
        <w:spacing w:after="0"/>
        <w:jc w:val="both"/>
      </w:pPr>
      <w:bookmarkStart w:id="296" w:name="z302"/>
      <w:bookmarkEnd w:id="295"/>
      <w:r>
        <w:rPr>
          <w:color w:val="000000"/>
          <w:sz w:val="28"/>
        </w:rPr>
        <w:t xml:space="preserve">      108. При проведении дифференциальной диагностики с целью установления этиологии туберкулиновой чувствительности, в организациях, оказывающих ПМСП, ставится проба с аллергеном туберкулезным рекомбинантным </w:t>
      </w:r>
      <w:r>
        <w:rPr>
          <w:color w:val="000000"/>
          <w:sz w:val="28"/>
        </w:rPr>
        <w:t>на другое предплечье.</w:t>
      </w:r>
    </w:p>
    <w:p w:rsidR="00291938" w:rsidRDefault="007052E4">
      <w:pPr>
        <w:spacing w:after="0"/>
        <w:jc w:val="both"/>
      </w:pPr>
      <w:bookmarkStart w:id="297" w:name="z303"/>
      <w:bookmarkEnd w:id="296"/>
      <w:r>
        <w:rPr>
          <w:color w:val="000000"/>
          <w:sz w:val="28"/>
        </w:rPr>
        <w:t>      109. Контактным детям с отрицательным результатом пробы Манту при первичном обследовании, проба повторяется через 8-10 недель.</w:t>
      </w:r>
    </w:p>
    <w:p w:rsidR="00291938" w:rsidRDefault="007052E4">
      <w:pPr>
        <w:spacing w:after="0"/>
        <w:jc w:val="both"/>
      </w:pPr>
      <w:bookmarkStart w:id="298" w:name="z304"/>
      <w:bookmarkEnd w:id="297"/>
      <w:r>
        <w:rPr>
          <w:color w:val="000000"/>
          <w:sz w:val="28"/>
        </w:rPr>
        <w:t>      110. Препарат аллерген туберкулезный рекомбинантный применяется при положительной реакции Манту</w:t>
      </w:r>
      <w:r>
        <w:rPr>
          <w:color w:val="000000"/>
          <w:sz w:val="28"/>
        </w:rPr>
        <w:t xml:space="preserve"> в организациях, оказывающих ПМСП:</w:t>
      </w:r>
    </w:p>
    <w:p w:rsidR="00291938" w:rsidRDefault="007052E4">
      <w:pPr>
        <w:spacing w:after="0"/>
        <w:jc w:val="both"/>
      </w:pPr>
      <w:bookmarkStart w:id="299" w:name="z305"/>
      <w:bookmarkEnd w:id="298"/>
      <w:r>
        <w:rPr>
          <w:color w:val="000000"/>
          <w:sz w:val="28"/>
        </w:rPr>
        <w:t>      1) для выявления туберкулезной инфекции;</w:t>
      </w:r>
    </w:p>
    <w:p w:rsidR="00291938" w:rsidRDefault="007052E4">
      <w:pPr>
        <w:spacing w:after="0"/>
        <w:jc w:val="both"/>
      </w:pPr>
      <w:bookmarkStart w:id="300" w:name="z306"/>
      <w:bookmarkEnd w:id="299"/>
      <w:r>
        <w:rPr>
          <w:color w:val="000000"/>
          <w:sz w:val="28"/>
        </w:rPr>
        <w:t>      2) для дифференциальной диагностики туберкулеза с другими заболеваниями;</w:t>
      </w:r>
    </w:p>
    <w:p w:rsidR="00291938" w:rsidRDefault="007052E4">
      <w:pPr>
        <w:spacing w:after="0"/>
        <w:jc w:val="both"/>
      </w:pPr>
      <w:bookmarkStart w:id="301" w:name="z307"/>
      <w:bookmarkEnd w:id="300"/>
      <w:r>
        <w:rPr>
          <w:color w:val="000000"/>
          <w:sz w:val="28"/>
        </w:rPr>
        <w:t>      3) для дифференциальной диагностики поствакцинальной и инфекционной аллергии;</w:t>
      </w:r>
    </w:p>
    <w:p w:rsidR="00291938" w:rsidRDefault="007052E4">
      <w:pPr>
        <w:spacing w:after="0"/>
        <w:jc w:val="both"/>
      </w:pPr>
      <w:bookmarkStart w:id="302" w:name="z308"/>
      <w:bookmarkEnd w:id="301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для определения активности туберкулезного процесса.</w:t>
      </w:r>
    </w:p>
    <w:p w:rsidR="00291938" w:rsidRDefault="007052E4">
      <w:pPr>
        <w:spacing w:after="0"/>
        <w:jc w:val="both"/>
      </w:pPr>
      <w:bookmarkStart w:id="303" w:name="z309"/>
      <w:bookmarkEnd w:id="302"/>
      <w:r>
        <w:rPr>
          <w:color w:val="000000"/>
          <w:sz w:val="28"/>
        </w:rPr>
        <w:t>      111. Аллерген туберкулезный рекомбинантный не используется для отбора к ревакцинации (вакцинации) вакциной БЦЖ.</w:t>
      </w:r>
    </w:p>
    <w:p w:rsidR="00291938" w:rsidRDefault="007052E4">
      <w:pPr>
        <w:spacing w:after="0"/>
        <w:jc w:val="both"/>
      </w:pPr>
      <w:bookmarkStart w:id="304" w:name="z310"/>
      <w:bookmarkEnd w:id="303"/>
      <w:r>
        <w:rPr>
          <w:color w:val="000000"/>
          <w:sz w:val="28"/>
        </w:rPr>
        <w:t>      112. Ответная реакция на аллерген туберкулезный рекомбинантный:</w:t>
      </w:r>
    </w:p>
    <w:p w:rsidR="00291938" w:rsidRDefault="007052E4">
      <w:pPr>
        <w:spacing w:after="0"/>
        <w:jc w:val="both"/>
      </w:pPr>
      <w:bookmarkStart w:id="305" w:name="z311"/>
      <w:bookmarkEnd w:id="304"/>
      <w:r>
        <w:rPr>
          <w:color w:val="000000"/>
          <w:sz w:val="28"/>
        </w:rPr>
        <w:lastRenderedPageBreak/>
        <w:t>      1) отрицат</w:t>
      </w:r>
      <w:r>
        <w:rPr>
          <w:color w:val="000000"/>
          <w:sz w:val="28"/>
        </w:rPr>
        <w:t>ельная – при полном отсутствии инфильтрата (папулы) и гиперемии или при наличии уколочной реакции (в виде гематомы или синюшности размером 2-3мм);</w:t>
      </w:r>
    </w:p>
    <w:p w:rsidR="00291938" w:rsidRDefault="007052E4">
      <w:pPr>
        <w:spacing w:after="0"/>
        <w:jc w:val="both"/>
      </w:pPr>
      <w:bookmarkStart w:id="306" w:name="z312"/>
      <w:bookmarkEnd w:id="305"/>
      <w:r>
        <w:rPr>
          <w:color w:val="000000"/>
          <w:sz w:val="28"/>
        </w:rPr>
        <w:t>      2) сомнительная – при наличии гиперемии любого размера без инфильтрата;</w:t>
      </w:r>
    </w:p>
    <w:p w:rsidR="00291938" w:rsidRDefault="007052E4">
      <w:pPr>
        <w:spacing w:after="0"/>
        <w:jc w:val="both"/>
      </w:pPr>
      <w:bookmarkStart w:id="307" w:name="z313"/>
      <w:bookmarkEnd w:id="306"/>
      <w:r>
        <w:rPr>
          <w:color w:val="000000"/>
          <w:sz w:val="28"/>
        </w:rPr>
        <w:t>      3) положительная – при на</w:t>
      </w:r>
      <w:r>
        <w:rPr>
          <w:color w:val="000000"/>
          <w:sz w:val="28"/>
        </w:rPr>
        <w:t>личии инфильтрата (папулы) любого размера. Инфильтрат размером 15 мм и более, или везикуло-некротические изменения и (или) лимфангоит, лимфаденит, независимо от размера инфильтрата расцениваются как гиперергическая реакция.</w:t>
      </w:r>
    </w:p>
    <w:p w:rsidR="00291938" w:rsidRDefault="007052E4">
      <w:pPr>
        <w:spacing w:after="0"/>
        <w:jc w:val="both"/>
      </w:pPr>
      <w:bookmarkStart w:id="308" w:name="z314"/>
      <w:bookmarkEnd w:id="307"/>
      <w:r>
        <w:rPr>
          <w:color w:val="000000"/>
          <w:sz w:val="28"/>
        </w:rPr>
        <w:t xml:space="preserve">      113. В случае исключения </w:t>
      </w:r>
      <w:r>
        <w:rPr>
          <w:color w:val="000000"/>
          <w:sz w:val="28"/>
        </w:rPr>
        <w:t>локального туберкулеза, детям с впервые положительной реакцией Манту устанавливается диагноз: "Инфицирование микобактериями туберкулеза, впервые выявленное", и они наблюдаются в диспансерной группе в соответствии с подпунктом 2) пункта 211 настоящих Правил</w:t>
      </w:r>
      <w:r>
        <w:rPr>
          <w:color w:val="000000"/>
          <w:sz w:val="28"/>
        </w:rPr>
        <w:t>.</w:t>
      </w:r>
    </w:p>
    <w:p w:rsidR="00291938" w:rsidRDefault="007052E4">
      <w:pPr>
        <w:spacing w:after="0"/>
        <w:jc w:val="both"/>
      </w:pPr>
      <w:bookmarkStart w:id="309" w:name="z315"/>
      <w:bookmarkEnd w:id="308"/>
      <w:r>
        <w:rPr>
          <w:color w:val="000000"/>
          <w:sz w:val="28"/>
        </w:rPr>
        <w:t>      114. Лицам, с впервые выявленным инфицированием микобактериями туберкулеза, профилактическое лечение латентной туберкулезной инфекции назначается при положительной реакции на аллерген туберкулезный рекомбинантный, при отрицательной – не проводится.</w:t>
      </w:r>
    </w:p>
    <w:p w:rsidR="00291938" w:rsidRDefault="007052E4">
      <w:pPr>
        <w:spacing w:after="0"/>
        <w:jc w:val="both"/>
      </w:pPr>
      <w:bookmarkStart w:id="310" w:name="z316"/>
      <w:bookmarkEnd w:id="309"/>
      <w:r>
        <w:rPr>
          <w:color w:val="000000"/>
          <w:sz w:val="28"/>
        </w:rPr>
        <w:t>      115. Лица, с повторными гиперергическими реакциями на туберкулин и (или) аллерген туберкулезный рекомбинантный, углубленно обследуются с целью выявления локального туберкулезного процесса. При исключении локального туберкулеза – не подлежат диспансе</w:t>
      </w:r>
      <w:r>
        <w:rPr>
          <w:color w:val="000000"/>
          <w:sz w:val="28"/>
        </w:rPr>
        <w:t>рному учету и повторному проведению профилактического лечения латентной туберкулезной инфекции.</w:t>
      </w:r>
    </w:p>
    <w:p w:rsidR="00291938" w:rsidRDefault="007052E4">
      <w:pPr>
        <w:spacing w:after="0"/>
        <w:jc w:val="both"/>
      </w:pPr>
      <w:bookmarkStart w:id="311" w:name="z317"/>
      <w:bookmarkEnd w:id="310"/>
      <w:r>
        <w:rPr>
          <w:color w:val="000000"/>
          <w:sz w:val="28"/>
        </w:rPr>
        <w:t>      116. С целью отбора детей для ревакцинации вакциной БЦЖ, проба Манту ставится в школе детям в возрасте 6 лет (1 класс), в первый месяц учебного года (сент</w:t>
      </w:r>
      <w:r>
        <w:rPr>
          <w:color w:val="000000"/>
          <w:sz w:val="28"/>
        </w:rPr>
        <w:t>ябрь). В этот месяц в школах проведение прививок приостанавливается.</w:t>
      </w:r>
    </w:p>
    <w:p w:rsidR="00291938" w:rsidRDefault="007052E4">
      <w:pPr>
        <w:spacing w:after="0"/>
        <w:jc w:val="both"/>
      </w:pPr>
      <w:bookmarkStart w:id="312" w:name="z318"/>
      <w:bookmarkEnd w:id="311"/>
      <w:r>
        <w:rPr>
          <w:color w:val="000000"/>
          <w:sz w:val="28"/>
        </w:rPr>
        <w:t>      117. В целях соблюдения двухмесячного интервала перед постановкой пробы Манту, ревакцинация вакцинами анатоксин дифтерийно-столбнячный и коревой краснушный эпидпаротитный проводится</w:t>
      </w:r>
      <w:r>
        <w:rPr>
          <w:color w:val="000000"/>
          <w:sz w:val="28"/>
        </w:rPr>
        <w:t xml:space="preserve"> за два месяца до начала учебного года.</w:t>
      </w:r>
    </w:p>
    <w:p w:rsidR="00291938" w:rsidRDefault="007052E4">
      <w:pPr>
        <w:spacing w:after="0"/>
        <w:jc w:val="both"/>
      </w:pPr>
      <w:bookmarkStart w:id="313" w:name="z319"/>
      <w:bookmarkEnd w:id="312"/>
      <w:r>
        <w:rPr>
          <w:color w:val="000000"/>
          <w:sz w:val="28"/>
        </w:rPr>
        <w:t>      118. Детям с установленным диагнозом "инфицирование микобактериями туберкулеза, впервые выявленное" другие профилактические прививки, проводятся после завершения курса профилактического лечения латентной туберк</w:t>
      </w:r>
      <w:r>
        <w:rPr>
          <w:color w:val="000000"/>
          <w:sz w:val="28"/>
        </w:rPr>
        <w:t>улезной инфекции, больным – после завершения полного курса химиотерапии.</w:t>
      </w:r>
    </w:p>
    <w:p w:rsidR="00291938" w:rsidRDefault="007052E4">
      <w:pPr>
        <w:spacing w:after="0"/>
        <w:jc w:val="both"/>
      </w:pPr>
      <w:bookmarkStart w:id="314" w:name="z320"/>
      <w:bookmarkEnd w:id="313"/>
      <w:r>
        <w:rPr>
          <w:color w:val="000000"/>
          <w:sz w:val="28"/>
        </w:rPr>
        <w:t>      119. Пробы Манту и аллерген туберкулезный рекомбинантный проводятся специально обученным медицинским персоналом, имеющим допуск к работе.</w:t>
      </w:r>
    </w:p>
    <w:p w:rsidR="00291938" w:rsidRDefault="007052E4">
      <w:pPr>
        <w:spacing w:after="0"/>
        <w:jc w:val="both"/>
      </w:pPr>
      <w:bookmarkStart w:id="315" w:name="z321"/>
      <w:bookmarkEnd w:id="314"/>
      <w:r>
        <w:rPr>
          <w:color w:val="000000"/>
          <w:sz w:val="28"/>
        </w:rPr>
        <w:lastRenderedPageBreak/>
        <w:t xml:space="preserve">       120. Результаты пробы Манту и (и</w:t>
      </w:r>
      <w:r>
        <w:rPr>
          <w:color w:val="000000"/>
          <w:sz w:val="28"/>
        </w:rPr>
        <w:t>ли) аллергена туберкулезного рекомбинантного фиксируются в карте профилактических прививок, медицинской карте ребенка и истории развития ребенка по формам, установленным в соответствии с подпунктом 31) статьи 7 Кодекса, где отмечаются:</w:t>
      </w:r>
    </w:p>
    <w:p w:rsidR="00291938" w:rsidRDefault="007052E4">
      <w:pPr>
        <w:spacing w:after="0"/>
        <w:jc w:val="both"/>
      </w:pPr>
      <w:bookmarkStart w:id="316" w:name="z322"/>
      <w:bookmarkEnd w:id="315"/>
      <w:r>
        <w:rPr>
          <w:color w:val="000000"/>
          <w:sz w:val="28"/>
        </w:rPr>
        <w:t>      1) учреждение,</w:t>
      </w:r>
      <w:r>
        <w:rPr>
          <w:color w:val="000000"/>
          <w:sz w:val="28"/>
        </w:rPr>
        <w:t xml:space="preserve"> выпустившее стандартный туберкулин и (или) аллерген туберкулезный рекомбинантный, серия, контрольный номер и срок его годности;</w:t>
      </w:r>
    </w:p>
    <w:p w:rsidR="00291938" w:rsidRDefault="007052E4">
      <w:pPr>
        <w:spacing w:after="0"/>
        <w:jc w:val="both"/>
      </w:pPr>
      <w:bookmarkStart w:id="317" w:name="z323"/>
      <w:bookmarkEnd w:id="316"/>
      <w:r>
        <w:rPr>
          <w:color w:val="000000"/>
          <w:sz w:val="28"/>
        </w:rPr>
        <w:t>      2) дата проведения туберкулиновой пробы и (или) аллергена туберкулезного рекомбинантного;</w:t>
      </w:r>
    </w:p>
    <w:p w:rsidR="00291938" w:rsidRDefault="007052E4">
      <w:pPr>
        <w:spacing w:after="0"/>
        <w:jc w:val="both"/>
      </w:pPr>
      <w:bookmarkStart w:id="318" w:name="z324"/>
      <w:bookmarkEnd w:id="317"/>
      <w:r>
        <w:rPr>
          <w:color w:val="000000"/>
          <w:sz w:val="28"/>
        </w:rPr>
        <w:t xml:space="preserve">      3) результат пробы Манту </w:t>
      </w:r>
      <w:r>
        <w:rPr>
          <w:color w:val="000000"/>
          <w:sz w:val="28"/>
        </w:rPr>
        <w:t>и (или) теста с аллергеном туберкулезным рекомбинантным в виде размера инфильтрата либо гиперемии в миллиметрах, при отсутствии инфильтрата и гиперемии – отрицательный.</w:t>
      </w:r>
    </w:p>
    <w:p w:rsidR="00291938" w:rsidRDefault="007052E4">
      <w:pPr>
        <w:spacing w:after="0"/>
        <w:jc w:val="both"/>
      </w:pPr>
      <w:bookmarkStart w:id="319" w:name="z325"/>
      <w:bookmarkEnd w:id="318"/>
      <w:r>
        <w:rPr>
          <w:color w:val="000000"/>
          <w:sz w:val="28"/>
        </w:rPr>
        <w:t>      121. Противопоказания к постановке пробы Манту и с аллергеном туберкулезным реком</w:t>
      </w:r>
      <w:r>
        <w:rPr>
          <w:color w:val="000000"/>
          <w:sz w:val="28"/>
        </w:rPr>
        <w:t>бинантным:</w:t>
      </w:r>
    </w:p>
    <w:p w:rsidR="00291938" w:rsidRDefault="007052E4">
      <w:pPr>
        <w:spacing w:after="0"/>
        <w:jc w:val="both"/>
      </w:pPr>
      <w:bookmarkStart w:id="320" w:name="z326"/>
      <w:bookmarkEnd w:id="319"/>
      <w:r>
        <w:rPr>
          <w:color w:val="000000"/>
          <w:sz w:val="28"/>
        </w:rPr>
        <w:t>      1) индивидуальная непереносимость туберкулина или аллергена туберкулезного рекомбинантного;</w:t>
      </w:r>
    </w:p>
    <w:p w:rsidR="00291938" w:rsidRDefault="007052E4">
      <w:pPr>
        <w:spacing w:after="0"/>
        <w:jc w:val="both"/>
      </w:pPr>
      <w:bookmarkStart w:id="321" w:name="z327"/>
      <w:bookmarkEnd w:id="320"/>
      <w:r>
        <w:rPr>
          <w:color w:val="000000"/>
          <w:sz w:val="28"/>
        </w:rPr>
        <w:t>      2) острые, хронические инфекционные и соматические заболевания в период обострения, за исключением случаев, подозрительных на туберкулез;</w:t>
      </w:r>
    </w:p>
    <w:p w:rsidR="00291938" w:rsidRDefault="007052E4">
      <w:pPr>
        <w:spacing w:after="0"/>
        <w:jc w:val="both"/>
      </w:pPr>
      <w:bookmarkStart w:id="322" w:name="z328"/>
      <w:bookmarkEnd w:id="32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распространенные кожные заболевания;</w:t>
      </w:r>
    </w:p>
    <w:p w:rsidR="00291938" w:rsidRDefault="007052E4">
      <w:pPr>
        <w:spacing w:after="0"/>
        <w:jc w:val="both"/>
      </w:pPr>
      <w:bookmarkStart w:id="323" w:name="z329"/>
      <w:bookmarkEnd w:id="322"/>
      <w:r>
        <w:rPr>
          <w:color w:val="000000"/>
          <w:sz w:val="28"/>
        </w:rPr>
        <w:t>      4) аллергические состояния (период обострения);</w:t>
      </w:r>
    </w:p>
    <w:p w:rsidR="00291938" w:rsidRDefault="007052E4">
      <w:pPr>
        <w:spacing w:after="0"/>
        <w:jc w:val="both"/>
      </w:pPr>
      <w:bookmarkStart w:id="324" w:name="z330"/>
      <w:bookmarkEnd w:id="323"/>
      <w:r>
        <w:rPr>
          <w:color w:val="000000"/>
          <w:sz w:val="28"/>
        </w:rPr>
        <w:t>      5) эпилепсия;</w:t>
      </w:r>
    </w:p>
    <w:p w:rsidR="00291938" w:rsidRDefault="007052E4">
      <w:pPr>
        <w:spacing w:after="0"/>
        <w:jc w:val="both"/>
      </w:pPr>
      <w:bookmarkStart w:id="325" w:name="z331"/>
      <w:bookmarkEnd w:id="324"/>
      <w:r>
        <w:rPr>
          <w:color w:val="000000"/>
          <w:sz w:val="28"/>
        </w:rPr>
        <w:t>      6) карантин по детским инфекциям в коллективах.</w:t>
      </w:r>
    </w:p>
    <w:p w:rsidR="00291938" w:rsidRDefault="007052E4">
      <w:pPr>
        <w:spacing w:after="0"/>
        <w:jc w:val="both"/>
      </w:pPr>
      <w:bookmarkStart w:id="326" w:name="z332"/>
      <w:bookmarkEnd w:id="325"/>
      <w:r>
        <w:rPr>
          <w:color w:val="000000"/>
          <w:sz w:val="28"/>
        </w:rPr>
        <w:t>      122. Допускается проведение пробы Манту не менее, чем через 2 месяца после исче</w:t>
      </w:r>
      <w:r>
        <w:rPr>
          <w:color w:val="000000"/>
          <w:sz w:val="28"/>
        </w:rPr>
        <w:t>зновения всех клинических симптомов заболевания.</w:t>
      </w:r>
    </w:p>
    <w:p w:rsidR="00291938" w:rsidRDefault="007052E4">
      <w:pPr>
        <w:spacing w:after="0"/>
        <w:jc w:val="both"/>
      </w:pPr>
      <w:bookmarkStart w:id="327" w:name="z333"/>
      <w:bookmarkEnd w:id="326"/>
      <w:r>
        <w:rPr>
          <w:color w:val="000000"/>
          <w:sz w:val="28"/>
        </w:rPr>
        <w:t>      123. С целью выявления противопоказаний врач (медицинская сестра, при отсутствии врача) перед постановкой пробы Манту изучает медицинскую документацию, проводит опрос и осмотр.</w:t>
      </w:r>
    </w:p>
    <w:p w:rsidR="00291938" w:rsidRDefault="007052E4">
      <w:pPr>
        <w:spacing w:after="0"/>
        <w:jc w:val="both"/>
      </w:pPr>
      <w:bookmarkStart w:id="328" w:name="z334"/>
      <w:bookmarkEnd w:id="327"/>
      <w:r>
        <w:rPr>
          <w:color w:val="000000"/>
          <w:sz w:val="28"/>
        </w:rPr>
        <w:t>      124. Не проводится</w:t>
      </w:r>
      <w:r>
        <w:rPr>
          <w:color w:val="000000"/>
          <w:sz w:val="28"/>
        </w:rPr>
        <w:t xml:space="preserve"> проба Манту и проба с аллергеном туберкулезным рекомбинантным в детских коллективах, где имеется карантин по детским инфекциям (проводится после снятия карантина).</w:t>
      </w:r>
    </w:p>
    <w:p w:rsidR="00291938" w:rsidRDefault="007052E4">
      <w:pPr>
        <w:spacing w:after="0"/>
        <w:jc w:val="both"/>
      </w:pPr>
      <w:bookmarkStart w:id="329" w:name="z335"/>
      <w:bookmarkEnd w:id="328"/>
      <w:r>
        <w:rPr>
          <w:color w:val="000000"/>
          <w:sz w:val="28"/>
        </w:rPr>
        <w:t>      125. Не проводится туберкулиновая проба Манту и (или) проба с аллергеном туберкулезны</w:t>
      </w:r>
      <w:r>
        <w:rPr>
          <w:color w:val="000000"/>
          <w:sz w:val="28"/>
        </w:rPr>
        <w:t>м рекомбинантным на дому.</w:t>
      </w:r>
    </w:p>
    <w:p w:rsidR="00291938" w:rsidRDefault="007052E4">
      <w:pPr>
        <w:spacing w:after="0"/>
        <w:jc w:val="both"/>
      </w:pPr>
      <w:bookmarkStart w:id="330" w:name="z336"/>
      <w:bookmarkEnd w:id="329"/>
      <w:r>
        <w:rPr>
          <w:color w:val="000000"/>
          <w:sz w:val="28"/>
        </w:rPr>
        <w:t>      126. Туберкулинодиагностика детям групп риска планируется до проведения профилактических прививок против различных инфекций. Интервал между пробой Манту и другими профилактическими прививками составляет не менее 2 месяцев.</w:t>
      </w:r>
    </w:p>
    <w:p w:rsidR="00291938" w:rsidRDefault="007052E4">
      <w:pPr>
        <w:spacing w:after="0"/>
        <w:jc w:val="both"/>
      </w:pPr>
      <w:bookmarkStart w:id="331" w:name="z337"/>
      <w:bookmarkEnd w:id="330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 127. Детям, контактным с больным туберкулезом, проба Манту и (или) с аллергеном туберкулезным рекомбинантным проводится в организациях, оказывающих ПМСП.</w:t>
      </w:r>
    </w:p>
    <w:p w:rsidR="00291938" w:rsidRDefault="007052E4">
      <w:pPr>
        <w:spacing w:after="0"/>
        <w:jc w:val="both"/>
      </w:pPr>
      <w:bookmarkStart w:id="332" w:name="z338"/>
      <w:bookmarkEnd w:id="331"/>
      <w:r>
        <w:rPr>
          <w:color w:val="000000"/>
          <w:sz w:val="28"/>
        </w:rPr>
        <w:t>      128. Проба Манту детям, инфицированным ВИЧ, не является обязательной, так как отрицательная</w:t>
      </w:r>
      <w:r>
        <w:rPr>
          <w:color w:val="000000"/>
          <w:sz w:val="28"/>
        </w:rPr>
        <w:t xml:space="preserve"> или сомнительная реакция не исключает инфицирования микобактериями туберкулеза и наличия активного туберкулезного процесса.</w:t>
      </w:r>
    </w:p>
    <w:p w:rsidR="00291938" w:rsidRDefault="007052E4">
      <w:pPr>
        <w:spacing w:after="0"/>
        <w:jc w:val="both"/>
      </w:pPr>
      <w:bookmarkStart w:id="333" w:name="z339"/>
      <w:bookmarkEnd w:id="332"/>
      <w:r>
        <w:rPr>
          <w:color w:val="000000"/>
          <w:sz w:val="28"/>
        </w:rPr>
        <w:t xml:space="preserve">      129. В организациях образования (школа, детское дошкольное учреждение) туберкулинодиагностика проводится медицинской сестрой </w:t>
      </w:r>
      <w:r>
        <w:rPr>
          <w:color w:val="000000"/>
          <w:sz w:val="28"/>
        </w:rPr>
        <w:t>поликлиники в соответствии с графиком выезда в детские учреждения, утвержденным приказом руководителя организации, оказывающей ПМСП.</w:t>
      </w:r>
    </w:p>
    <w:p w:rsidR="00291938" w:rsidRDefault="007052E4">
      <w:pPr>
        <w:spacing w:after="0"/>
        <w:jc w:val="both"/>
      </w:pPr>
      <w:bookmarkStart w:id="334" w:name="z340"/>
      <w:bookmarkEnd w:id="333"/>
      <w:r>
        <w:rPr>
          <w:color w:val="000000"/>
          <w:sz w:val="28"/>
        </w:rPr>
        <w:t>      130. Неорганизованным детям раннего и дошкольного возраста проба Манту проводится в организациях, оказывающих ПМСП.</w:t>
      </w:r>
    </w:p>
    <w:p w:rsidR="00291938" w:rsidRDefault="007052E4">
      <w:pPr>
        <w:spacing w:after="0"/>
        <w:jc w:val="both"/>
      </w:pPr>
      <w:bookmarkStart w:id="335" w:name="z341"/>
      <w:bookmarkEnd w:id="33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131. Методическое руководство за проведением пробы Манту и (или) с аллергеном туберкулезным рекомбинантным осуществляет врач-фтизиопедиатр организации, оказывающей ПМСП.</w:t>
      </w:r>
    </w:p>
    <w:p w:rsidR="00291938" w:rsidRDefault="007052E4">
      <w:pPr>
        <w:spacing w:after="0"/>
        <w:jc w:val="both"/>
      </w:pPr>
      <w:bookmarkStart w:id="336" w:name="z342"/>
      <w:bookmarkEnd w:id="33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132. Лабораторная диагностика туберкулеза во фтизиопульмонологических организациях проводится в соответствии с приложением 4 к настоящим Правилам (далее – Приложение 4).</w:t>
      </w:r>
    </w:p>
    <w:p w:rsidR="00291938" w:rsidRDefault="007052E4">
      <w:pPr>
        <w:spacing w:after="0"/>
        <w:jc w:val="both"/>
      </w:pPr>
      <w:bookmarkStart w:id="337" w:name="z343"/>
      <w:bookmarkEnd w:id="336"/>
      <w:r>
        <w:rPr>
          <w:color w:val="000000"/>
          <w:sz w:val="28"/>
        </w:rPr>
        <w:t>      133. Лабораторное подтверждение диагноза туберкулеза во фтизиопульмонологи</w:t>
      </w:r>
      <w:r>
        <w:rPr>
          <w:color w:val="000000"/>
          <w:sz w:val="28"/>
        </w:rPr>
        <w:t xml:space="preserve">ческих организациях включает: исследование двух порций патологического материала (с одной порции проводится посев на жидкую среду, микроскопия с осадка, молекулярно-генетические исследования: молекулярно-генетический метод – при отрицательном результате в </w:t>
      </w:r>
      <w:r>
        <w:rPr>
          <w:color w:val="000000"/>
          <w:sz w:val="28"/>
        </w:rPr>
        <w:t>организациях, оказывающих ПМСП, при положительной микроскопии – LPA или другой молекулярно-генетический метод; при отрицательной микроскопии- Existation; со второй порции – посев на плотную среду и микроскопия мазка; при рифампицин-устойчивости – проводитс</w:t>
      </w:r>
      <w:r>
        <w:rPr>
          <w:color w:val="000000"/>
          <w:sz w:val="28"/>
        </w:rPr>
        <w:t>я молекулярно-генетический метод к противотуберкулезным препаратам).</w:t>
      </w:r>
    </w:p>
    <w:p w:rsidR="00291938" w:rsidRDefault="007052E4">
      <w:pPr>
        <w:spacing w:after="0"/>
        <w:jc w:val="both"/>
      </w:pPr>
      <w:bookmarkStart w:id="338" w:name="z344"/>
      <w:bookmarkEnd w:id="337"/>
      <w:r>
        <w:rPr>
          <w:color w:val="000000"/>
          <w:sz w:val="28"/>
        </w:rPr>
        <w:t>      134. При подозрении на туберкулез лабораторная диагностика проводится в соответствии со схемой 1 (Диагностика) Приложения 4. Контроль химиотерапии при чувствительном и лекарственно-</w:t>
      </w:r>
      <w:r>
        <w:rPr>
          <w:color w:val="000000"/>
          <w:sz w:val="28"/>
        </w:rPr>
        <w:t>устойчивом туберкулезе проводится в соответствии со схемами 2, 3 Приложения 4.</w:t>
      </w:r>
    </w:p>
    <w:p w:rsidR="00291938" w:rsidRDefault="007052E4">
      <w:pPr>
        <w:spacing w:after="0"/>
        <w:jc w:val="both"/>
      </w:pPr>
      <w:bookmarkStart w:id="339" w:name="z345"/>
      <w:bookmarkEnd w:id="338"/>
      <w:r>
        <w:rPr>
          <w:color w:val="000000"/>
          <w:sz w:val="28"/>
        </w:rPr>
        <w:t xml:space="preserve">       135. Критические концентрации противотуберкулезных препаратов для проведения теста на лекарственную чувствительность определяются в соответствии с приложением 5 к настоящ</w:t>
      </w:r>
      <w:r>
        <w:rPr>
          <w:color w:val="000000"/>
          <w:sz w:val="28"/>
        </w:rPr>
        <w:t>им Правилам.</w:t>
      </w:r>
    </w:p>
    <w:p w:rsidR="00291938" w:rsidRDefault="007052E4">
      <w:pPr>
        <w:spacing w:after="0"/>
        <w:jc w:val="both"/>
      </w:pPr>
      <w:bookmarkStart w:id="340" w:name="z346"/>
      <w:bookmarkEnd w:id="339"/>
      <w:r>
        <w:rPr>
          <w:color w:val="000000"/>
          <w:sz w:val="28"/>
        </w:rPr>
        <w:t xml:space="preserve">      136. Постановка диагноза туберкулез, туберкулез с лекарственной устойчивостью, регистрация всех случаев, определение тактики лечения и </w:t>
      </w:r>
      <w:r>
        <w:rPr>
          <w:color w:val="000000"/>
          <w:sz w:val="28"/>
        </w:rPr>
        <w:lastRenderedPageBreak/>
        <w:t>диспансерного наблюдения решается централизованной врачебно-консультативной комиссией.</w:t>
      </w:r>
    </w:p>
    <w:p w:rsidR="00291938" w:rsidRDefault="007052E4">
      <w:pPr>
        <w:spacing w:after="0"/>
        <w:jc w:val="both"/>
      </w:pPr>
      <w:bookmarkStart w:id="341" w:name="z347"/>
      <w:bookmarkEnd w:id="340"/>
      <w:r>
        <w:rPr>
          <w:color w:val="000000"/>
          <w:sz w:val="28"/>
        </w:rPr>
        <w:t>      137. Цент</w:t>
      </w:r>
      <w:r>
        <w:rPr>
          <w:color w:val="000000"/>
          <w:sz w:val="28"/>
        </w:rPr>
        <w:t>рализованная врачебно-консультативная комиссия создается в составе консультативно-диагностических отделов при республиканском и областных (городских) центрах фтизиопульмонологии.</w:t>
      </w:r>
    </w:p>
    <w:p w:rsidR="00291938" w:rsidRDefault="007052E4">
      <w:pPr>
        <w:spacing w:after="0"/>
        <w:jc w:val="both"/>
      </w:pPr>
      <w:bookmarkStart w:id="342" w:name="z348"/>
      <w:bookmarkEnd w:id="341"/>
      <w:r>
        <w:rPr>
          <w:color w:val="000000"/>
          <w:sz w:val="28"/>
        </w:rPr>
        <w:t>      138. В состав централизованной врачебно-консультативной комиссии входят</w:t>
      </w:r>
      <w:r>
        <w:rPr>
          <w:color w:val="000000"/>
          <w:sz w:val="28"/>
        </w:rPr>
        <w:t>: председатель (руководитель фтизиопульмонологической организации), заместитель председателя, члены (заведующие организационно-методическим отделом, отделениями для лечения больных туберкулезом, туберкулезом с лекарственной устойчивостью, в том числе у дет</w:t>
      </w:r>
      <w:r>
        <w:rPr>
          <w:color w:val="000000"/>
          <w:sz w:val="28"/>
        </w:rPr>
        <w:t>ей, провизор (лекарственный координатор и секретарь)).</w:t>
      </w:r>
    </w:p>
    <w:p w:rsidR="00291938" w:rsidRDefault="007052E4">
      <w:pPr>
        <w:spacing w:after="0"/>
        <w:jc w:val="both"/>
      </w:pPr>
      <w:bookmarkStart w:id="343" w:name="z349"/>
      <w:bookmarkEnd w:id="342"/>
      <w:r>
        <w:rPr>
          <w:color w:val="000000"/>
          <w:sz w:val="28"/>
        </w:rPr>
        <w:t>      139. Медицинская документация больных туберкулезом на заседание централизованной врачебно-консультативной комиссии представляется врачом-фтизиатром организации, оказывающей ПМСП, в случае нахожде</w:t>
      </w:r>
      <w:r>
        <w:rPr>
          <w:color w:val="000000"/>
          <w:sz w:val="28"/>
        </w:rPr>
        <w:t>ния в стационаре фтизиопульмонологической организации – лечащим врачом. Разбор случая включает представление случая, обсуждение и принятие решения.</w:t>
      </w:r>
    </w:p>
    <w:p w:rsidR="00291938" w:rsidRDefault="007052E4">
      <w:pPr>
        <w:spacing w:after="0"/>
        <w:jc w:val="both"/>
      </w:pPr>
      <w:bookmarkStart w:id="344" w:name="z350"/>
      <w:bookmarkEnd w:id="343"/>
      <w:r>
        <w:rPr>
          <w:color w:val="000000"/>
          <w:sz w:val="28"/>
        </w:rPr>
        <w:t xml:space="preserve">      140. Взятие на учет и диспансерное наблюдение за больными туберкулезом осуществляется в организациях, </w:t>
      </w:r>
      <w:r>
        <w:rPr>
          <w:color w:val="000000"/>
          <w:sz w:val="28"/>
        </w:rPr>
        <w:t>оказывающих ПМСП, по месту фактического проживания, работы, учебы или прохождения воинской службы, независимо от прописки.</w:t>
      </w:r>
    </w:p>
    <w:p w:rsidR="00291938" w:rsidRDefault="007052E4">
      <w:pPr>
        <w:spacing w:after="0"/>
        <w:jc w:val="both"/>
      </w:pPr>
      <w:bookmarkStart w:id="345" w:name="z351"/>
      <w:bookmarkEnd w:id="344"/>
      <w:r>
        <w:rPr>
          <w:color w:val="000000"/>
          <w:sz w:val="28"/>
        </w:rPr>
        <w:t>      141. Регистрация больных с диагнозом туберкулез осуществляется по двум категориям:</w:t>
      </w:r>
    </w:p>
    <w:p w:rsidR="00291938" w:rsidRDefault="007052E4">
      <w:pPr>
        <w:spacing w:after="0"/>
        <w:jc w:val="both"/>
      </w:pPr>
      <w:bookmarkStart w:id="346" w:name="z352"/>
      <w:bookmarkEnd w:id="345"/>
      <w:r>
        <w:rPr>
          <w:color w:val="000000"/>
          <w:sz w:val="28"/>
        </w:rPr>
        <w:t>      1) чувствительный туберкулез – все нов</w:t>
      </w:r>
      <w:r>
        <w:rPr>
          <w:color w:val="000000"/>
          <w:sz w:val="28"/>
        </w:rPr>
        <w:t>ые и повторные случаи легочного и внелегочного чувствительного туберкулеза с бактериовыделением или без бактериовыделения;</w:t>
      </w:r>
    </w:p>
    <w:p w:rsidR="00291938" w:rsidRDefault="007052E4">
      <w:pPr>
        <w:spacing w:after="0"/>
        <w:jc w:val="both"/>
      </w:pPr>
      <w:bookmarkStart w:id="347" w:name="z353"/>
      <w:bookmarkEnd w:id="346"/>
      <w:r>
        <w:rPr>
          <w:color w:val="000000"/>
          <w:sz w:val="28"/>
        </w:rPr>
        <w:t xml:space="preserve">      2) лекарственно-устойчивый туберкулез – случаи туберкулеза с лабораторно подтвержденным туберкулезом с лекарственной </w:t>
      </w:r>
      <w:r>
        <w:rPr>
          <w:color w:val="000000"/>
          <w:sz w:val="28"/>
        </w:rPr>
        <w:t>устойчивостью.</w:t>
      </w:r>
    </w:p>
    <w:p w:rsidR="00291938" w:rsidRDefault="007052E4">
      <w:pPr>
        <w:spacing w:after="0"/>
        <w:jc w:val="both"/>
      </w:pPr>
      <w:bookmarkStart w:id="348" w:name="z354"/>
      <w:bookmarkEnd w:id="347"/>
      <w:r>
        <w:rPr>
          <w:color w:val="000000"/>
          <w:sz w:val="28"/>
        </w:rPr>
        <w:t>      142. При регистрации заболевания чувствительный туберкулез разделяют на следующие типы:</w:t>
      </w:r>
    </w:p>
    <w:p w:rsidR="00291938" w:rsidRDefault="007052E4">
      <w:pPr>
        <w:spacing w:after="0"/>
        <w:jc w:val="both"/>
      </w:pPr>
      <w:bookmarkStart w:id="349" w:name="z355"/>
      <w:bookmarkEnd w:id="348"/>
      <w:r>
        <w:rPr>
          <w:color w:val="000000"/>
          <w:sz w:val="28"/>
        </w:rPr>
        <w:t>      1) "новый случай" – пациент, никогда ранее не принимавший противотуберкулезные препараты или принимавший их менее одного месяца;</w:t>
      </w:r>
    </w:p>
    <w:p w:rsidR="00291938" w:rsidRDefault="007052E4">
      <w:pPr>
        <w:spacing w:after="0"/>
        <w:jc w:val="both"/>
      </w:pPr>
      <w:bookmarkStart w:id="350" w:name="z356"/>
      <w:bookmarkEnd w:id="349"/>
      <w:r>
        <w:rPr>
          <w:color w:val="000000"/>
          <w:sz w:val="28"/>
        </w:rPr>
        <w:t>      2) "ре</w:t>
      </w:r>
      <w:r>
        <w:rPr>
          <w:color w:val="000000"/>
          <w:sz w:val="28"/>
        </w:rPr>
        <w:t>цидив" – пациент, ранее получивший лечение противотуберкулезными препаратами первого ряда с исходом "вылечен" или "лечение завершено", но у которого в последующем установлено бактериовыделение;</w:t>
      </w:r>
    </w:p>
    <w:p w:rsidR="00291938" w:rsidRDefault="007052E4">
      <w:pPr>
        <w:spacing w:after="0"/>
        <w:jc w:val="both"/>
      </w:pPr>
      <w:bookmarkStart w:id="351" w:name="z357"/>
      <w:bookmarkEnd w:id="350"/>
      <w:r>
        <w:rPr>
          <w:color w:val="000000"/>
          <w:sz w:val="28"/>
        </w:rPr>
        <w:t>      3) "неудача лечения" – пациент после неэффективного перв</w:t>
      </w:r>
      <w:r>
        <w:rPr>
          <w:color w:val="000000"/>
          <w:sz w:val="28"/>
        </w:rPr>
        <w:t>ого или повторного курса лечения противотуберкулезными препаратами первого ряда;</w:t>
      </w:r>
    </w:p>
    <w:p w:rsidR="00291938" w:rsidRDefault="007052E4">
      <w:pPr>
        <w:spacing w:after="0"/>
        <w:jc w:val="both"/>
      </w:pPr>
      <w:bookmarkStart w:id="352" w:name="z358"/>
      <w:bookmarkEnd w:id="351"/>
      <w:r>
        <w:rPr>
          <w:color w:val="000000"/>
          <w:sz w:val="28"/>
        </w:rPr>
        <w:lastRenderedPageBreak/>
        <w:t>      4) "лечение после перерыва" – пациент с положительным результатом микроскопии мазка мокроты, возобновляющий лечение после перерыва длительностью 2 и более месяцев;</w:t>
      </w:r>
    </w:p>
    <w:p w:rsidR="00291938" w:rsidRDefault="007052E4">
      <w:pPr>
        <w:spacing w:after="0"/>
        <w:jc w:val="both"/>
      </w:pPr>
      <w:bookmarkStart w:id="353" w:name="z359"/>
      <w:bookmarkEnd w:id="352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5) "переведен" – пациент, прибывший для лечения или продолжения лечения из другой организации (учреждения) с направлением на перевод больного туберкулезом по форме, установленной в соответствии с подпунктом 31) статьи 7 Кодекса и выпиской из амбулаторной</w:t>
      </w:r>
      <w:r>
        <w:rPr>
          <w:color w:val="000000"/>
          <w:sz w:val="28"/>
        </w:rPr>
        <w:t xml:space="preserve"> карты или истории болезни, где он был зарегистрирован как пациент с туберкулезом. По завершению лечения его исход направляется в организацию первичной регистрации;</w:t>
      </w:r>
    </w:p>
    <w:p w:rsidR="00291938" w:rsidRDefault="007052E4">
      <w:pPr>
        <w:spacing w:after="0"/>
        <w:jc w:val="both"/>
      </w:pPr>
      <w:bookmarkStart w:id="354" w:name="z360"/>
      <w:bookmarkEnd w:id="353"/>
      <w:r>
        <w:rPr>
          <w:color w:val="000000"/>
          <w:sz w:val="28"/>
        </w:rPr>
        <w:t>      6) "другие" – все повторные случаи туберкулеза, которые не подходят к вышеперечисленн</w:t>
      </w:r>
      <w:r>
        <w:rPr>
          <w:color w:val="000000"/>
          <w:sz w:val="28"/>
        </w:rPr>
        <w:t>ым типам регистрации (легочный туберкулез без бактериовыделения и внелегочный туберкулез). Каждый такой случай требует гистологического и (или) бактериологического подтверждения.</w:t>
      </w:r>
    </w:p>
    <w:p w:rsidR="00291938" w:rsidRDefault="007052E4">
      <w:pPr>
        <w:spacing w:after="0"/>
        <w:jc w:val="both"/>
      </w:pPr>
      <w:bookmarkStart w:id="355" w:name="z361"/>
      <w:bookmarkEnd w:id="354"/>
      <w:r>
        <w:rPr>
          <w:color w:val="000000"/>
          <w:sz w:val="28"/>
        </w:rPr>
        <w:t>      143. Регистрация больных с лекарственно-устойчивым туберкулезом или под</w:t>
      </w:r>
      <w:r>
        <w:rPr>
          <w:color w:val="000000"/>
          <w:sz w:val="28"/>
        </w:rPr>
        <w:t>озрением на них осуществляется в следующих случаях:</w:t>
      </w:r>
    </w:p>
    <w:p w:rsidR="00291938" w:rsidRDefault="007052E4">
      <w:pPr>
        <w:spacing w:after="0"/>
        <w:jc w:val="both"/>
      </w:pPr>
      <w:bookmarkStart w:id="356" w:name="z362"/>
      <w:bookmarkEnd w:id="355"/>
      <w:r>
        <w:rPr>
          <w:color w:val="000000"/>
          <w:sz w:val="28"/>
        </w:rPr>
        <w:t>      1) с лабораторно подтвержденным рифампицин-устойчивым туберкулезом;</w:t>
      </w:r>
    </w:p>
    <w:p w:rsidR="00291938" w:rsidRDefault="007052E4">
      <w:pPr>
        <w:spacing w:after="0"/>
        <w:jc w:val="both"/>
      </w:pPr>
      <w:bookmarkStart w:id="357" w:name="z363"/>
      <w:bookmarkEnd w:id="356"/>
      <w:r>
        <w:rPr>
          <w:color w:val="000000"/>
          <w:sz w:val="28"/>
        </w:rPr>
        <w:t>      2) с лабораторно подтвержденным туберкулезом с множественной лекарственной устойчивостью;</w:t>
      </w:r>
    </w:p>
    <w:p w:rsidR="00291938" w:rsidRDefault="007052E4">
      <w:pPr>
        <w:spacing w:after="0"/>
        <w:jc w:val="both"/>
      </w:pPr>
      <w:bookmarkStart w:id="358" w:name="z364"/>
      <w:bookmarkEnd w:id="357"/>
      <w:r>
        <w:rPr>
          <w:color w:val="000000"/>
          <w:sz w:val="28"/>
        </w:rPr>
        <w:t>      3) с полирезистентным туберк</w:t>
      </w:r>
      <w:r>
        <w:rPr>
          <w:color w:val="000000"/>
          <w:sz w:val="28"/>
        </w:rPr>
        <w:t>улезом с исходом "неудача лечения" препаратами первого ряда (с высокой вероятностью развития туберкулеза с множественной лекарственной устойчивостью);</w:t>
      </w:r>
    </w:p>
    <w:p w:rsidR="00291938" w:rsidRDefault="007052E4">
      <w:pPr>
        <w:spacing w:after="0"/>
        <w:jc w:val="both"/>
      </w:pPr>
      <w:bookmarkStart w:id="359" w:name="z365"/>
      <w:bookmarkEnd w:id="358"/>
      <w:r>
        <w:rPr>
          <w:color w:val="000000"/>
          <w:sz w:val="28"/>
        </w:rPr>
        <w:t>      4) с лабораторно подтвержденным туберкулезом с широкой и пре-широкой лекарственной устойчивостью;</w:t>
      </w:r>
    </w:p>
    <w:p w:rsidR="00291938" w:rsidRDefault="007052E4">
      <w:pPr>
        <w:spacing w:after="0"/>
        <w:jc w:val="both"/>
      </w:pPr>
      <w:bookmarkStart w:id="360" w:name="z366"/>
      <w:bookmarkEnd w:id="35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5) с неудачей лечения противотуберкулезными препаратами второго ряда (с высокой вероятностью развития туберкулеза с широкой лекарственной устойчивостью);</w:t>
      </w:r>
    </w:p>
    <w:p w:rsidR="00291938" w:rsidRDefault="007052E4">
      <w:pPr>
        <w:spacing w:after="0"/>
        <w:jc w:val="both"/>
      </w:pPr>
      <w:bookmarkStart w:id="361" w:name="z367"/>
      <w:bookmarkEnd w:id="360"/>
      <w:r>
        <w:rPr>
          <w:color w:val="000000"/>
          <w:sz w:val="28"/>
        </w:rPr>
        <w:t>      6) пациенты, у которых в предыдущих эпизодах заболевания был установлен туберкулез с множес</w:t>
      </w:r>
      <w:r>
        <w:rPr>
          <w:color w:val="000000"/>
          <w:sz w:val="28"/>
        </w:rPr>
        <w:t>твенной лекарственной устойчивостью, но завершившие курс лечения противотуберкулезными препаратами первого или второго ряда с исходами "вылечен", "лечение завершено", при возникновении у них рецидива заболевания;</w:t>
      </w:r>
    </w:p>
    <w:p w:rsidR="00291938" w:rsidRDefault="007052E4">
      <w:pPr>
        <w:spacing w:after="0"/>
        <w:jc w:val="both"/>
      </w:pPr>
      <w:bookmarkStart w:id="362" w:name="z368"/>
      <w:bookmarkEnd w:id="361"/>
      <w:r>
        <w:rPr>
          <w:color w:val="000000"/>
          <w:sz w:val="28"/>
        </w:rPr>
        <w:t>      7) пациенты, у которых в предыдущих э</w:t>
      </w:r>
      <w:r>
        <w:rPr>
          <w:color w:val="000000"/>
          <w:sz w:val="28"/>
        </w:rPr>
        <w:t>пизодах заболевания был установлен туберкулез с множественной лекарственной устойчивостью, и завершившие курс противотуберкулезными препаратами первого или второго ряда с исходами "нарушение режима", при повторном взятии на лечение;</w:t>
      </w:r>
    </w:p>
    <w:p w:rsidR="00291938" w:rsidRDefault="007052E4">
      <w:pPr>
        <w:spacing w:after="0"/>
        <w:jc w:val="both"/>
      </w:pPr>
      <w:bookmarkStart w:id="363" w:name="z369"/>
      <w:bookmarkEnd w:id="362"/>
      <w:r>
        <w:rPr>
          <w:color w:val="000000"/>
          <w:sz w:val="28"/>
        </w:rPr>
        <w:t>      8) пациенты, полу</w:t>
      </w:r>
      <w:r>
        <w:rPr>
          <w:color w:val="000000"/>
          <w:sz w:val="28"/>
        </w:rPr>
        <w:t xml:space="preserve">чающие неэффективный режим лечения (нарастание лекарственной устойчивости, отсутствие клинического эффекта, серьезные </w:t>
      </w:r>
      <w:r>
        <w:rPr>
          <w:color w:val="000000"/>
          <w:sz w:val="28"/>
        </w:rPr>
        <w:lastRenderedPageBreak/>
        <w:t>нежелательные явления, повлекшие за собой окончательное прекращение приема препаратов) в укороченном режиме;</w:t>
      </w:r>
    </w:p>
    <w:p w:rsidR="00291938" w:rsidRDefault="007052E4">
      <w:pPr>
        <w:spacing w:after="0"/>
        <w:jc w:val="both"/>
      </w:pPr>
      <w:bookmarkStart w:id="364" w:name="z370"/>
      <w:bookmarkEnd w:id="363"/>
      <w:r>
        <w:rPr>
          <w:color w:val="000000"/>
          <w:sz w:val="28"/>
        </w:rPr>
        <w:t xml:space="preserve">      9) пациенты с </w:t>
      </w:r>
      <w:r>
        <w:rPr>
          <w:color w:val="000000"/>
          <w:sz w:val="28"/>
        </w:rPr>
        <w:t>туберкулезом из контакта с туберкулезом пре-широкой и широкой лекарственной устойчивостью.</w:t>
      </w:r>
    </w:p>
    <w:p w:rsidR="00291938" w:rsidRDefault="007052E4">
      <w:pPr>
        <w:spacing w:after="0"/>
        <w:jc w:val="both"/>
      </w:pPr>
      <w:bookmarkStart w:id="365" w:name="z371"/>
      <w:bookmarkEnd w:id="364"/>
      <w:r>
        <w:rPr>
          <w:color w:val="000000"/>
          <w:sz w:val="28"/>
        </w:rPr>
        <w:t>      144. Регистрация лекарственно-устойчивого туберкулеза проводится по следующим типам:</w:t>
      </w:r>
    </w:p>
    <w:p w:rsidR="00291938" w:rsidRDefault="007052E4">
      <w:pPr>
        <w:spacing w:after="0"/>
        <w:jc w:val="both"/>
      </w:pPr>
      <w:bookmarkStart w:id="366" w:name="z372"/>
      <w:bookmarkEnd w:id="365"/>
      <w:r>
        <w:rPr>
          <w:color w:val="000000"/>
          <w:sz w:val="28"/>
        </w:rPr>
        <w:t>      1) "новый случай" – пациент, ранее никогда не получал лечение или ле</w:t>
      </w:r>
      <w:r>
        <w:rPr>
          <w:color w:val="000000"/>
          <w:sz w:val="28"/>
        </w:rPr>
        <w:t>чился менее 1 месяца, у которого результат теста на лекарственную чувствительность, проведенного до начала лечения, подтвердил наличие лекарственной устойчивости до завершения интенсивной фазы лечения чувствительного туберкулеза. Впервые выявленные пациент</w:t>
      </w:r>
      <w:r>
        <w:rPr>
          <w:color w:val="000000"/>
          <w:sz w:val="28"/>
        </w:rPr>
        <w:t>ы, у которых туберкулез с множественной лекарственной устойчивостью подтвержден лабораторно до начала лечения, регистрируются в районном регистрационном журнале;</w:t>
      </w:r>
    </w:p>
    <w:p w:rsidR="00291938" w:rsidRDefault="007052E4">
      <w:pPr>
        <w:spacing w:after="0"/>
        <w:jc w:val="both"/>
      </w:pPr>
      <w:bookmarkStart w:id="367" w:name="z373"/>
      <w:bookmarkEnd w:id="366"/>
      <w:r>
        <w:rPr>
          <w:color w:val="000000"/>
          <w:sz w:val="28"/>
        </w:rPr>
        <w:t>      2) "неудача лечения":</w:t>
      </w:r>
    </w:p>
    <w:p w:rsidR="00291938" w:rsidRDefault="007052E4">
      <w:pPr>
        <w:spacing w:after="0"/>
        <w:jc w:val="both"/>
      </w:pPr>
      <w:bookmarkStart w:id="368" w:name="z374"/>
      <w:bookmarkEnd w:id="367"/>
      <w:r>
        <w:rPr>
          <w:color w:val="000000"/>
          <w:sz w:val="28"/>
        </w:rPr>
        <w:t>      пациент с сохраненной лекарственной чувствительностью, моно-</w:t>
      </w:r>
      <w:r>
        <w:rPr>
          <w:color w:val="000000"/>
          <w:sz w:val="28"/>
        </w:rPr>
        <w:t xml:space="preserve"> и полирезистентностью или неизвестным статусом лекарственной чувствительности, у которого отсутствует конверсия мазка по завершению интенсивной фазы лечения противотуберкулезными препаратами первого ряда;</w:t>
      </w:r>
    </w:p>
    <w:p w:rsidR="00291938" w:rsidRDefault="007052E4">
      <w:pPr>
        <w:spacing w:after="0"/>
        <w:jc w:val="both"/>
      </w:pPr>
      <w:bookmarkStart w:id="369" w:name="z375"/>
      <w:bookmarkEnd w:id="368"/>
      <w:r>
        <w:rPr>
          <w:color w:val="000000"/>
          <w:sz w:val="28"/>
        </w:rPr>
        <w:t>      пациент с сохраненной лекарственной чувствит</w:t>
      </w:r>
      <w:r>
        <w:rPr>
          <w:color w:val="000000"/>
          <w:sz w:val="28"/>
        </w:rPr>
        <w:t>ельностью, моно- и полирезистентностью или неизвестным статусом лекарственной чувствительности, у которого возобновилось бактериовыделение на поддерживающий фазе или в конце лечения противотуберкулезными препаратами первого ряда;</w:t>
      </w:r>
    </w:p>
    <w:p w:rsidR="00291938" w:rsidRDefault="007052E4">
      <w:pPr>
        <w:spacing w:after="0"/>
        <w:jc w:val="both"/>
      </w:pPr>
      <w:bookmarkStart w:id="370" w:name="z376"/>
      <w:bookmarkEnd w:id="369"/>
      <w:r>
        <w:rPr>
          <w:color w:val="000000"/>
          <w:sz w:val="28"/>
        </w:rPr>
        <w:t>      пациент с бактериовы</w:t>
      </w:r>
      <w:r>
        <w:rPr>
          <w:color w:val="000000"/>
          <w:sz w:val="28"/>
        </w:rPr>
        <w:t>делением, у которого туберкулез с широкой лекарственной устойчивостью не подтвержден лабораторно или нет результатов теста на лекарственную чувствительность к препаратам второго ряда, при этом у него имеется исход "неудача лечения" в результате первого или</w:t>
      </w:r>
      <w:r>
        <w:rPr>
          <w:color w:val="000000"/>
          <w:sz w:val="28"/>
        </w:rPr>
        <w:t xml:space="preserve"> повторного курса лечения противотуберкулезными препаратами второго ряда;</w:t>
      </w:r>
    </w:p>
    <w:p w:rsidR="00291938" w:rsidRDefault="007052E4">
      <w:pPr>
        <w:spacing w:after="0"/>
        <w:jc w:val="both"/>
      </w:pPr>
      <w:bookmarkStart w:id="371" w:name="z377"/>
      <w:bookmarkEnd w:id="370"/>
      <w:r>
        <w:rPr>
          <w:color w:val="000000"/>
          <w:sz w:val="28"/>
        </w:rPr>
        <w:t xml:space="preserve">      3) "рецидив" – пациент с бактериовыделением и лабораторно подтвержденным туберкулезом с лекарственной устойчивостью, ранее получивший лечение противотуберкулезными препаратами </w:t>
      </w:r>
      <w:r>
        <w:rPr>
          <w:color w:val="000000"/>
          <w:sz w:val="28"/>
        </w:rPr>
        <w:t>первого или второго ряда с исходом "вылечен" или "лечение завершено";</w:t>
      </w:r>
    </w:p>
    <w:p w:rsidR="00291938" w:rsidRDefault="007052E4">
      <w:pPr>
        <w:spacing w:after="0"/>
        <w:jc w:val="both"/>
      </w:pPr>
      <w:bookmarkStart w:id="372" w:name="z378"/>
      <w:bookmarkEnd w:id="371"/>
      <w:r>
        <w:rPr>
          <w:color w:val="000000"/>
          <w:sz w:val="28"/>
        </w:rPr>
        <w:t>      4) "лечение после перерыва" – пациент с бактериовыделением и лабораторно подтвержденным туберкулезом с лекарственной устойчивостью, возобновивший лечение противотуберкулезными преп</w:t>
      </w:r>
      <w:r>
        <w:rPr>
          <w:color w:val="000000"/>
          <w:sz w:val="28"/>
        </w:rPr>
        <w:t>аратами после перерыва на 2 и более месяцев;</w:t>
      </w:r>
    </w:p>
    <w:p w:rsidR="00291938" w:rsidRDefault="007052E4">
      <w:pPr>
        <w:spacing w:after="0"/>
        <w:jc w:val="both"/>
      </w:pPr>
      <w:bookmarkStart w:id="373" w:name="z379"/>
      <w:bookmarkEnd w:id="372"/>
      <w:r>
        <w:rPr>
          <w:color w:val="000000"/>
          <w:sz w:val="28"/>
        </w:rPr>
        <w:lastRenderedPageBreak/>
        <w:t>      5) "переведен" – пациент с туберкулезом с лекарственной устойчивостью, прибывший для назначения или продолжения противотуберкулезного лечения из другого учреждения с направлением на перевод больного туберк</w:t>
      </w:r>
      <w:r>
        <w:rPr>
          <w:color w:val="000000"/>
          <w:sz w:val="28"/>
        </w:rPr>
        <w:t>улезом и выпиской из медицинской карты стационарного или амбулаторного больного;</w:t>
      </w:r>
    </w:p>
    <w:p w:rsidR="00291938" w:rsidRDefault="007052E4">
      <w:pPr>
        <w:spacing w:after="0"/>
        <w:jc w:val="both"/>
      </w:pPr>
      <w:bookmarkStart w:id="374" w:name="z380"/>
      <w:bookmarkEnd w:id="373"/>
      <w:r>
        <w:rPr>
          <w:color w:val="000000"/>
          <w:sz w:val="28"/>
        </w:rPr>
        <w:t>      6) "другие" – включает случаи с критериями, не подходящими к вышеуказанным типам (все повторные случаи без бактериовыделения).</w:t>
      </w:r>
    </w:p>
    <w:p w:rsidR="00291938" w:rsidRDefault="007052E4">
      <w:pPr>
        <w:spacing w:after="0"/>
      </w:pPr>
      <w:bookmarkStart w:id="375" w:name="z381"/>
      <w:bookmarkEnd w:id="374"/>
      <w:r>
        <w:rPr>
          <w:b/>
          <w:color w:val="000000"/>
        </w:rPr>
        <w:t xml:space="preserve"> Параграф 4. Лечение активного туберкулеза</w:t>
      </w:r>
    </w:p>
    <w:p w:rsidR="00291938" w:rsidRDefault="007052E4">
      <w:pPr>
        <w:spacing w:after="0"/>
        <w:jc w:val="both"/>
      </w:pPr>
      <w:bookmarkStart w:id="376" w:name="z382"/>
      <w:bookmarkEnd w:id="375"/>
      <w:r>
        <w:rPr>
          <w:color w:val="000000"/>
          <w:sz w:val="28"/>
        </w:rPr>
        <w:t>      145. Лечение пациентов с активным туберкулезом проводится непрерывно в два этапа:</w:t>
      </w:r>
    </w:p>
    <w:p w:rsidR="00291938" w:rsidRDefault="007052E4">
      <w:pPr>
        <w:spacing w:after="0"/>
        <w:jc w:val="both"/>
      </w:pPr>
      <w:bookmarkStart w:id="377" w:name="z383"/>
      <w:bookmarkEnd w:id="376"/>
      <w:r>
        <w:rPr>
          <w:color w:val="000000"/>
          <w:sz w:val="28"/>
        </w:rPr>
        <w:t>      1) первый этап: интенсивная фаза – проводится в стационаре; в последующем, после достижения конверсии мазка, продолжается в амбулаторных условиях. Пациенты без б</w:t>
      </w:r>
      <w:r>
        <w:rPr>
          <w:color w:val="000000"/>
          <w:sz w:val="28"/>
        </w:rPr>
        <w:t>актериовыделения изначально направляются на лечение в амбулаторных, а также в стационарозамещающих условиях по решению централизованной врачебно-консультативной комиссии. Лечение пациентов с бактериовыделением на дому или в стационарозамещающих условиях по</w:t>
      </w:r>
      <w:r>
        <w:rPr>
          <w:color w:val="000000"/>
          <w:sz w:val="28"/>
        </w:rPr>
        <w:t xml:space="preserve"> индивидуальным показаниям, а также перевод пациентов на амбулаторное лечение до завершения интенсивной фазы на основе внеочередного исследования мазка мокроты на микобактерии туберкулеза (каждые 10 дней), возможность использования стационарозамещающих тех</w:t>
      </w:r>
      <w:r>
        <w:rPr>
          <w:color w:val="000000"/>
          <w:sz w:val="28"/>
        </w:rPr>
        <w:t>нологий или видеонаблюдаемого лечения решается централизованной врачебно-консультативной комиссией;</w:t>
      </w:r>
    </w:p>
    <w:p w:rsidR="00291938" w:rsidRDefault="007052E4">
      <w:pPr>
        <w:spacing w:after="0"/>
        <w:jc w:val="both"/>
      </w:pPr>
      <w:bookmarkStart w:id="378" w:name="z384"/>
      <w:bookmarkEnd w:id="377"/>
      <w:r>
        <w:rPr>
          <w:color w:val="000000"/>
          <w:sz w:val="28"/>
        </w:rPr>
        <w:t>      2) второй этап: поддерживающая фаза – проводится в амбулаторных, стационарозамещающих условиях. Проведение поддерживающей фазы лечения в стационаре по</w:t>
      </w:r>
      <w:r>
        <w:rPr>
          <w:color w:val="000000"/>
          <w:sz w:val="28"/>
        </w:rPr>
        <w:t xml:space="preserve"> клиническим и социальным показаниям решается централизованной врачебно-консультативной комиссией.</w:t>
      </w:r>
    </w:p>
    <w:p w:rsidR="00291938" w:rsidRDefault="007052E4">
      <w:pPr>
        <w:spacing w:after="0"/>
        <w:jc w:val="both"/>
      </w:pPr>
      <w:bookmarkStart w:id="379" w:name="z385"/>
      <w:bookmarkEnd w:id="378"/>
      <w:r>
        <w:rPr>
          <w:color w:val="000000"/>
          <w:sz w:val="28"/>
        </w:rPr>
        <w:t>      146. Лечение пациентов с активным туберкулезом, в том числе контроль приема всех предписанных лекарственных средств, проводится под непосредственным на</w:t>
      </w:r>
      <w:r>
        <w:rPr>
          <w:color w:val="000000"/>
          <w:sz w:val="28"/>
        </w:rPr>
        <w:t>блюдением квалифицированного медицинского работника.</w:t>
      </w:r>
    </w:p>
    <w:p w:rsidR="00291938" w:rsidRDefault="007052E4">
      <w:pPr>
        <w:spacing w:after="0"/>
        <w:jc w:val="both"/>
      </w:pPr>
      <w:bookmarkStart w:id="380" w:name="z386"/>
      <w:bookmarkEnd w:id="379"/>
      <w:r>
        <w:rPr>
          <w:color w:val="000000"/>
          <w:sz w:val="28"/>
        </w:rPr>
        <w:t xml:space="preserve">       147. Лечение отражается в амбулаторной карте и медицинской карте больного по формам, установленным в соответствии с подпунктом 31) статьи 7 Кодекса.</w:t>
      </w:r>
    </w:p>
    <w:p w:rsidR="00291938" w:rsidRDefault="007052E4">
      <w:pPr>
        <w:spacing w:after="0"/>
        <w:jc w:val="both"/>
      </w:pPr>
      <w:bookmarkStart w:id="381" w:name="z387"/>
      <w:bookmarkEnd w:id="380"/>
      <w:r>
        <w:rPr>
          <w:color w:val="000000"/>
          <w:sz w:val="28"/>
        </w:rPr>
        <w:t>      148. Не допускается использование в медиц</w:t>
      </w:r>
      <w:r>
        <w:rPr>
          <w:color w:val="000000"/>
          <w:sz w:val="28"/>
        </w:rPr>
        <w:t>инских организациях противотуберкулезных препаратов для лечения других заболеваний и их продажа в аптечных организациях без рецепта.</w:t>
      </w:r>
    </w:p>
    <w:p w:rsidR="00291938" w:rsidRDefault="007052E4">
      <w:pPr>
        <w:spacing w:after="0"/>
        <w:jc w:val="both"/>
      </w:pPr>
      <w:bookmarkStart w:id="382" w:name="z388"/>
      <w:bookmarkEnd w:id="381"/>
      <w:r>
        <w:rPr>
          <w:color w:val="000000"/>
          <w:sz w:val="28"/>
        </w:rPr>
        <w:t>      149. До начала лечения с пациентом (родителями или опекунами детей) проводится беседа о необходимости проведения полн</w:t>
      </w:r>
      <w:r>
        <w:rPr>
          <w:color w:val="000000"/>
          <w:sz w:val="28"/>
        </w:rPr>
        <w:t>ого курса химиотерапии с последующим подписанием информированного согласия по форме, установленной в соответствии с подпунктом 31) статьи 7 Кодекса.</w:t>
      </w:r>
    </w:p>
    <w:p w:rsidR="00291938" w:rsidRDefault="007052E4">
      <w:pPr>
        <w:spacing w:after="0"/>
        <w:jc w:val="both"/>
      </w:pPr>
      <w:bookmarkStart w:id="383" w:name="z389"/>
      <w:bookmarkEnd w:id="382"/>
      <w:r>
        <w:rPr>
          <w:color w:val="000000"/>
          <w:sz w:val="28"/>
        </w:rPr>
        <w:lastRenderedPageBreak/>
        <w:t>      150. В процессе лечения ежемесячно осуществляется контроль веса пациентов и корректировка доз лекарст</w:t>
      </w:r>
      <w:r>
        <w:rPr>
          <w:color w:val="000000"/>
          <w:sz w:val="28"/>
        </w:rPr>
        <w:t>венных препаратов.</w:t>
      </w:r>
    </w:p>
    <w:p w:rsidR="00291938" w:rsidRDefault="007052E4">
      <w:pPr>
        <w:spacing w:after="0"/>
        <w:jc w:val="both"/>
      </w:pPr>
      <w:bookmarkStart w:id="384" w:name="z390"/>
      <w:bookmarkEnd w:id="383"/>
      <w:r>
        <w:rPr>
          <w:color w:val="000000"/>
          <w:sz w:val="28"/>
        </w:rPr>
        <w:t>      151. Лечение пациентов с активным туберкулезом проводится противотуберкулезными препаратами в рамках гарантированного объема бесплатной медицинской помощи.</w:t>
      </w:r>
    </w:p>
    <w:p w:rsidR="00291938" w:rsidRDefault="007052E4">
      <w:pPr>
        <w:spacing w:after="0"/>
        <w:jc w:val="both"/>
      </w:pPr>
      <w:bookmarkStart w:id="385" w:name="z391"/>
      <w:bookmarkEnd w:id="384"/>
      <w:r>
        <w:rPr>
          <w:color w:val="000000"/>
          <w:sz w:val="28"/>
        </w:rPr>
        <w:t>      152. Лечение больных активным туберкулезом с сохраненной чувствительн</w:t>
      </w:r>
      <w:r>
        <w:rPr>
          <w:color w:val="000000"/>
          <w:sz w:val="28"/>
        </w:rPr>
        <w:t>остью:</w:t>
      </w:r>
    </w:p>
    <w:p w:rsidR="00291938" w:rsidRDefault="007052E4">
      <w:pPr>
        <w:spacing w:after="0"/>
        <w:jc w:val="both"/>
      </w:pPr>
      <w:bookmarkStart w:id="386" w:name="z392"/>
      <w:bookmarkEnd w:id="385"/>
      <w:r>
        <w:rPr>
          <w:color w:val="000000"/>
          <w:sz w:val="28"/>
        </w:rPr>
        <w:t>      1) интенсивная фаза проводится в сроки от двух до четырех месяцев, в зависимости от тяжести и распространенности туберкулезного процесса в ежедневном режиме 7 календарных дней в неделю. В амбулаторных условиях интенсивная фаза проводится 6 кал</w:t>
      </w:r>
      <w:r>
        <w:rPr>
          <w:color w:val="000000"/>
          <w:sz w:val="28"/>
        </w:rPr>
        <w:t>ендарных дней в неделю. До начала лечения проводится культуральное исследование мокроты с постановкой теста на лекарственную чувствительность микобактерий туберкулеза к противотуберкулезным препаратам;</w:t>
      </w:r>
    </w:p>
    <w:p w:rsidR="00291938" w:rsidRDefault="007052E4">
      <w:pPr>
        <w:spacing w:after="0"/>
        <w:jc w:val="both"/>
      </w:pPr>
      <w:bookmarkStart w:id="387" w:name="z393"/>
      <w:bookmarkEnd w:id="386"/>
      <w:r>
        <w:rPr>
          <w:color w:val="000000"/>
          <w:sz w:val="28"/>
        </w:rPr>
        <w:t>      2) лечение проводится четырьмя противотуберкулез</w:t>
      </w:r>
      <w:r>
        <w:rPr>
          <w:color w:val="000000"/>
          <w:sz w:val="28"/>
        </w:rPr>
        <w:t>ными препаратами: изониазидом (H), рифампицином (R), пиразинамидом (Z) и этамбутолом (E);</w:t>
      </w:r>
    </w:p>
    <w:p w:rsidR="00291938" w:rsidRDefault="007052E4">
      <w:pPr>
        <w:spacing w:after="0"/>
        <w:jc w:val="both"/>
      </w:pPr>
      <w:bookmarkStart w:id="388" w:name="z394"/>
      <w:bookmarkEnd w:id="387"/>
      <w:r>
        <w:rPr>
          <w:color w:val="000000"/>
          <w:sz w:val="28"/>
        </w:rPr>
        <w:t>      3) по окончании двух месяцев перевод на поддерживающую фазу лечения проводится в случае отрицательного результата двукратного исследования мазка мокроты на мико</w:t>
      </w:r>
      <w:r>
        <w:rPr>
          <w:color w:val="000000"/>
          <w:sz w:val="28"/>
        </w:rPr>
        <w:t>бактерии туберкулеза;</w:t>
      </w:r>
    </w:p>
    <w:p w:rsidR="00291938" w:rsidRDefault="007052E4">
      <w:pPr>
        <w:spacing w:after="0"/>
        <w:jc w:val="both"/>
      </w:pPr>
      <w:bookmarkStart w:id="389" w:name="z395"/>
      <w:bookmarkEnd w:id="388"/>
      <w:r>
        <w:rPr>
          <w:color w:val="000000"/>
          <w:sz w:val="28"/>
        </w:rPr>
        <w:t>      4) при положительном результате мазка к концу второго месяца – повторно проводятся культуральные исследования на твердых и жидких средах, и интенсивная фаза продлевается еще на один месяц;</w:t>
      </w:r>
    </w:p>
    <w:p w:rsidR="00291938" w:rsidRDefault="007052E4">
      <w:pPr>
        <w:spacing w:after="0"/>
        <w:jc w:val="both"/>
      </w:pPr>
      <w:bookmarkStart w:id="390" w:name="z396"/>
      <w:bookmarkEnd w:id="389"/>
      <w:r>
        <w:rPr>
          <w:color w:val="000000"/>
          <w:sz w:val="28"/>
        </w:rPr>
        <w:t>      5) при получении отрицательного р</w:t>
      </w:r>
      <w:r>
        <w:rPr>
          <w:color w:val="000000"/>
          <w:sz w:val="28"/>
        </w:rPr>
        <w:t>езультата двукратного исследования мазка мокроты в конце третьего месяца пациент переводится на поддерживающую фазу лечения;</w:t>
      </w:r>
    </w:p>
    <w:p w:rsidR="00291938" w:rsidRDefault="007052E4">
      <w:pPr>
        <w:spacing w:after="0"/>
        <w:jc w:val="both"/>
      </w:pPr>
      <w:bookmarkStart w:id="391" w:name="z397"/>
      <w:bookmarkEnd w:id="390"/>
      <w:r>
        <w:rPr>
          <w:color w:val="000000"/>
          <w:sz w:val="28"/>
        </w:rPr>
        <w:t>      6) при положительном результате мазка в конце третьего месяца, интенсивная фаза продлевается еще на один месяц;</w:t>
      </w:r>
    </w:p>
    <w:p w:rsidR="00291938" w:rsidRDefault="007052E4">
      <w:pPr>
        <w:spacing w:after="0"/>
        <w:jc w:val="both"/>
      </w:pPr>
      <w:bookmarkStart w:id="392" w:name="z398"/>
      <w:bookmarkEnd w:id="391"/>
      <w:r>
        <w:rPr>
          <w:color w:val="000000"/>
          <w:sz w:val="28"/>
        </w:rPr>
        <w:t xml:space="preserve">      7) при </w:t>
      </w:r>
      <w:r>
        <w:rPr>
          <w:color w:val="000000"/>
          <w:sz w:val="28"/>
        </w:rPr>
        <w:t>получении отрицательного результата двукратного исследования мазка мокроты в конце четвертого месяца пациент переводится на поддерживающую фазу лечения;</w:t>
      </w:r>
    </w:p>
    <w:p w:rsidR="00291938" w:rsidRDefault="007052E4">
      <w:pPr>
        <w:spacing w:after="0"/>
        <w:jc w:val="both"/>
      </w:pPr>
      <w:bookmarkStart w:id="393" w:name="z399"/>
      <w:bookmarkEnd w:id="392"/>
      <w:r>
        <w:rPr>
          <w:color w:val="000000"/>
          <w:sz w:val="28"/>
        </w:rPr>
        <w:t>      8) при положительном результате мазка в конце четвертого месяца или возобновлении бактериовыделен</w:t>
      </w:r>
      <w:r>
        <w:rPr>
          <w:color w:val="000000"/>
          <w:sz w:val="28"/>
        </w:rPr>
        <w:t>ия выставляется исход "неудача лечения" и назначается длительный режим лечения в соответствии с данными теста на лекарственную чувствительность;</w:t>
      </w:r>
    </w:p>
    <w:p w:rsidR="00291938" w:rsidRDefault="007052E4">
      <w:pPr>
        <w:spacing w:after="0"/>
        <w:jc w:val="both"/>
      </w:pPr>
      <w:bookmarkStart w:id="394" w:name="z400"/>
      <w:bookmarkEnd w:id="393"/>
      <w:r>
        <w:rPr>
          <w:color w:val="000000"/>
          <w:sz w:val="28"/>
        </w:rPr>
        <w:t>      9) при наличии полирезистентности и клинико-рентгенологическом ухудшении туберкулезного процесса, независ</w:t>
      </w:r>
      <w:r>
        <w:rPr>
          <w:color w:val="000000"/>
          <w:sz w:val="28"/>
        </w:rPr>
        <w:t xml:space="preserve">имо от бактериовыделения и, не дожидаясь четырех месяцев лечения, выставляется исход "перевод на лечение </w:t>
      </w:r>
      <w:r>
        <w:rPr>
          <w:color w:val="000000"/>
          <w:sz w:val="28"/>
        </w:rPr>
        <w:lastRenderedPageBreak/>
        <w:t>противотуберкулезными препаратами второго ряда" и назначается укороченный или длительный режим лечения лекарственно-устойчивого туберкулеза в соответст</w:t>
      </w:r>
      <w:r>
        <w:rPr>
          <w:color w:val="000000"/>
          <w:sz w:val="28"/>
        </w:rPr>
        <w:t>вии с данными истории болезни и теста на лекарственную чувствительность;</w:t>
      </w:r>
    </w:p>
    <w:p w:rsidR="00291938" w:rsidRDefault="007052E4">
      <w:pPr>
        <w:spacing w:after="0"/>
        <w:jc w:val="both"/>
      </w:pPr>
      <w:bookmarkStart w:id="395" w:name="z401"/>
      <w:bookmarkEnd w:id="394"/>
      <w:r>
        <w:rPr>
          <w:color w:val="000000"/>
          <w:sz w:val="28"/>
        </w:rPr>
        <w:t>      10) при подтверждении активного туберкулеза с рифампицин-устойчивостью, множественной или широкой лекарственной устойчивостью пациент переводится для лечения лекарственно-устойч</w:t>
      </w:r>
      <w:r>
        <w:rPr>
          <w:color w:val="000000"/>
          <w:sz w:val="28"/>
        </w:rPr>
        <w:t>ивого туберкулеза с исходом лечения "переведен на лечение противотуберкулезными препаратами второго ряда";</w:t>
      </w:r>
    </w:p>
    <w:p w:rsidR="00291938" w:rsidRDefault="007052E4">
      <w:pPr>
        <w:spacing w:after="0"/>
        <w:jc w:val="both"/>
      </w:pPr>
      <w:bookmarkStart w:id="396" w:name="z402"/>
      <w:bookmarkEnd w:id="395"/>
      <w:r>
        <w:rPr>
          <w:color w:val="000000"/>
          <w:sz w:val="28"/>
        </w:rPr>
        <w:t>      11) поддерживающая фаза проводится в течение четырех месяцев в ежедневном режиме (6 дней в неделю) двумя препаратами – изониазидом (H) и рифамп</w:t>
      </w:r>
      <w:r>
        <w:rPr>
          <w:color w:val="000000"/>
          <w:sz w:val="28"/>
        </w:rPr>
        <w:t>ицином (R);</w:t>
      </w:r>
    </w:p>
    <w:p w:rsidR="00291938" w:rsidRDefault="007052E4">
      <w:pPr>
        <w:spacing w:after="0"/>
        <w:jc w:val="both"/>
      </w:pPr>
      <w:bookmarkStart w:id="397" w:name="z403"/>
      <w:bookmarkEnd w:id="396"/>
      <w:r>
        <w:rPr>
          <w:color w:val="000000"/>
          <w:sz w:val="28"/>
        </w:rPr>
        <w:t>      12) при тяжелых случаях заболевания поддерживающая фаза продлевается до семи месяцев;</w:t>
      </w:r>
    </w:p>
    <w:p w:rsidR="00291938" w:rsidRDefault="007052E4">
      <w:pPr>
        <w:spacing w:after="0"/>
        <w:jc w:val="both"/>
      </w:pPr>
      <w:bookmarkStart w:id="398" w:name="z404"/>
      <w:bookmarkEnd w:id="397"/>
      <w:r>
        <w:rPr>
          <w:color w:val="000000"/>
          <w:sz w:val="28"/>
        </w:rPr>
        <w:t>      13) при выявлении изониазид-устойчивого туберкулеза до начала лечения, рекомендуется лечение рифампицином, этамбутолом, пиразинамидом и левофлокса</w:t>
      </w:r>
      <w:r>
        <w:rPr>
          <w:color w:val="000000"/>
          <w:sz w:val="28"/>
        </w:rPr>
        <w:t>цином в течение 6 месяцев. Данная схема лечения назначается только при сохранении чувствительности к рифампицину и отсутствии контакта с больным с лекарственно-устойчивым туберкулезом.</w:t>
      </w:r>
    </w:p>
    <w:p w:rsidR="00291938" w:rsidRDefault="007052E4">
      <w:pPr>
        <w:spacing w:after="0"/>
        <w:jc w:val="both"/>
      </w:pPr>
      <w:bookmarkStart w:id="399" w:name="z405"/>
      <w:bookmarkEnd w:id="398"/>
      <w:r>
        <w:rPr>
          <w:color w:val="000000"/>
          <w:sz w:val="28"/>
        </w:rPr>
        <w:t>      153. При получении результатов теста на лекарственную чувствитель</w:t>
      </w:r>
      <w:r>
        <w:rPr>
          <w:color w:val="000000"/>
          <w:sz w:val="28"/>
        </w:rPr>
        <w:t>ность, подтверждающих туберкулез с множественной лекарственной устойчивостью, в течение 5 рабочих дней медицинская документация больного представляется на рассмотрение централизованной врачебно-консультативной комиссии для перерегистрации в лекарственно-ус</w:t>
      </w:r>
      <w:r>
        <w:rPr>
          <w:color w:val="000000"/>
          <w:sz w:val="28"/>
        </w:rPr>
        <w:t>тойчивый туберкулез и подбора схемы лечения противотуберкулезными препаратами второго ряда.</w:t>
      </w:r>
    </w:p>
    <w:p w:rsidR="00291938" w:rsidRDefault="007052E4">
      <w:pPr>
        <w:spacing w:after="0"/>
        <w:jc w:val="both"/>
      </w:pPr>
      <w:bookmarkStart w:id="400" w:name="z406"/>
      <w:bookmarkEnd w:id="399"/>
      <w:r>
        <w:rPr>
          <w:color w:val="000000"/>
          <w:sz w:val="28"/>
        </w:rPr>
        <w:t>      154. Тактика ведения (выявление, диагностика, лечение и наблюдение) и режимы противотуберкулезного лечения больных активным туберкулезом, инфицированных и неи</w:t>
      </w:r>
      <w:r>
        <w:rPr>
          <w:color w:val="000000"/>
          <w:sz w:val="28"/>
        </w:rPr>
        <w:t>нфицированных ВИЧ, являются одинаковыми.</w:t>
      </w:r>
    </w:p>
    <w:p w:rsidR="00291938" w:rsidRDefault="007052E4">
      <w:pPr>
        <w:spacing w:after="0"/>
        <w:jc w:val="both"/>
      </w:pPr>
      <w:bookmarkStart w:id="401" w:name="z407"/>
      <w:bookmarkEnd w:id="400"/>
      <w:r>
        <w:rPr>
          <w:color w:val="000000"/>
          <w:sz w:val="28"/>
        </w:rPr>
        <w:t>      155. Детям с тяжелыми и осложненными формами активного туберкулеза легких и внелегочной локализации интенсивная фаза лечения проводится в стационаре, длительность которой определяет централизованная врачебно-к</w:t>
      </w:r>
      <w:r>
        <w:rPr>
          <w:color w:val="000000"/>
          <w:sz w:val="28"/>
        </w:rPr>
        <w:t>онсультативная комиссия, согласно стандартным схемам лечения. К тяжелым заболеваниям у детей до 15 лет относятся случаи туберкулеза с наличием полостей распада или двустороннего процесса в легких и (или) внелегочных форм заболевания, изолированного туберку</w:t>
      </w:r>
      <w:r>
        <w:rPr>
          <w:color w:val="000000"/>
          <w:sz w:val="28"/>
        </w:rPr>
        <w:t xml:space="preserve">леза внутригрудных лимфоузлов с нарушением бронхиальной проходимости, выраженной недостаточности питания, тяжелой иммуносупрессии, положительных результатов </w:t>
      </w:r>
      <w:r>
        <w:rPr>
          <w:color w:val="000000"/>
          <w:sz w:val="28"/>
        </w:rPr>
        <w:lastRenderedPageBreak/>
        <w:t>бактериологических исследований на туберкулез; у детей старше 14 лет – наличие полостей распада ил</w:t>
      </w:r>
      <w:r>
        <w:rPr>
          <w:color w:val="000000"/>
          <w:sz w:val="28"/>
        </w:rPr>
        <w:t>и двустороннего процесса в легких, бактериовыделения.</w:t>
      </w:r>
    </w:p>
    <w:p w:rsidR="00291938" w:rsidRDefault="007052E4">
      <w:pPr>
        <w:spacing w:after="0"/>
        <w:jc w:val="both"/>
      </w:pPr>
      <w:bookmarkStart w:id="402" w:name="z408"/>
      <w:bookmarkEnd w:id="401"/>
      <w:r>
        <w:rPr>
          <w:color w:val="000000"/>
          <w:sz w:val="28"/>
        </w:rPr>
        <w:t>      156. Детям при отсутствии положительной динамики и клинико-рентгенологическом прогрессировании туберкулеза на фоне лечения противотуберкулезными препаратами первого ряда с отрицательными результат</w:t>
      </w:r>
      <w:r>
        <w:rPr>
          <w:color w:val="000000"/>
          <w:sz w:val="28"/>
        </w:rPr>
        <w:t>ами микроскопических и культуральных исследований, своевременно проводится заочная или очная консультация специалистов национального уровня для определения дальнейшей тактики лечения.</w:t>
      </w:r>
    </w:p>
    <w:p w:rsidR="00291938" w:rsidRDefault="007052E4">
      <w:pPr>
        <w:spacing w:after="0"/>
        <w:jc w:val="both"/>
      </w:pPr>
      <w:bookmarkStart w:id="403" w:name="z409"/>
      <w:bookmarkEnd w:id="402"/>
      <w:r>
        <w:rPr>
          <w:color w:val="000000"/>
          <w:sz w:val="28"/>
        </w:rPr>
        <w:t>      157. Детям, больным активным туберкулезом без бактериовыделения, п</w:t>
      </w:r>
      <w:r>
        <w:rPr>
          <w:color w:val="000000"/>
          <w:sz w:val="28"/>
        </w:rPr>
        <w:t>еревод на поддерживающую фазу лечения осуществляется на основании рентгено-томографической динамики процесса.</w:t>
      </w:r>
    </w:p>
    <w:p w:rsidR="00291938" w:rsidRDefault="007052E4">
      <w:pPr>
        <w:spacing w:after="0"/>
        <w:jc w:val="both"/>
      </w:pPr>
      <w:bookmarkStart w:id="404" w:name="z410"/>
      <w:bookmarkEnd w:id="403"/>
      <w:r>
        <w:rPr>
          <w:color w:val="000000"/>
          <w:sz w:val="28"/>
        </w:rPr>
        <w:t>      158. Решение о проведении интенсивной и поддерживающей фаз лечения детям в стационарных или амбулаторных условиях принимает централизованная</w:t>
      </w:r>
      <w:r>
        <w:rPr>
          <w:color w:val="000000"/>
          <w:sz w:val="28"/>
        </w:rPr>
        <w:t xml:space="preserve"> врачебно-консультативная комиссия.</w:t>
      </w:r>
    </w:p>
    <w:p w:rsidR="00291938" w:rsidRDefault="007052E4">
      <w:pPr>
        <w:spacing w:after="0"/>
        <w:jc w:val="both"/>
      </w:pPr>
      <w:bookmarkStart w:id="405" w:name="z411"/>
      <w:bookmarkEnd w:id="404"/>
      <w:r>
        <w:rPr>
          <w:color w:val="000000"/>
          <w:sz w:val="28"/>
        </w:rPr>
        <w:t>      159. Общая продолжительность лечения детей с милиарным туберкулезом, туберкулезным менингитом и костно-суставным туберкулезом с сохраненной чувствительностью составляет двенадцать месяцев: интенсивная фаза проводит</w:t>
      </w:r>
      <w:r>
        <w:rPr>
          <w:color w:val="000000"/>
          <w:sz w:val="28"/>
        </w:rPr>
        <w:t>ся до четырех месяцев, поддерживающая фаза – до восьми месяцев.</w:t>
      </w:r>
    </w:p>
    <w:p w:rsidR="00291938" w:rsidRDefault="007052E4">
      <w:pPr>
        <w:spacing w:after="0"/>
        <w:jc w:val="both"/>
      </w:pPr>
      <w:bookmarkStart w:id="406" w:name="z412"/>
      <w:bookmarkEnd w:id="405"/>
      <w:r>
        <w:rPr>
          <w:color w:val="000000"/>
          <w:sz w:val="28"/>
        </w:rPr>
        <w:t xml:space="preserve">       160. Суточные дозы противотуберкулезных препаратов для лечения чувствительного и устойчивого туберкулеза у взрослых и детей подбираются согласно приложению 6 к настоящим Правилам.</w:t>
      </w:r>
    </w:p>
    <w:p w:rsidR="00291938" w:rsidRDefault="007052E4">
      <w:pPr>
        <w:spacing w:after="0"/>
        <w:jc w:val="both"/>
      </w:pPr>
      <w:bookmarkStart w:id="407" w:name="z413"/>
      <w:bookmarkEnd w:id="406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161. При перерывах в лечении активного туберкулеза предпринимаются меры согласно приложению 7 к настоящим Правилам.</w:t>
      </w:r>
    </w:p>
    <w:p w:rsidR="00291938" w:rsidRDefault="007052E4">
      <w:pPr>
        <w:spacing w:after="0"/>
        <w:jc w:val="both"/>
      </w:pPr>
      <w:bookmarkStart w:id="408" w:name="z414"/>
      <w:bookmarkEnd w:id="407"/>
      <w:r>
        <w:rPr>
          <w:color w:val="000000"/>
          <w:sz w:val="28"/>
        </w:rPr>
        <w:t>      162. Патогенетическая терапия проводится в соответствии с фазой туберкулезного процесса, индивидуальными показаниями и противопоказа</w:t>
      </w:r>
      <w:r>
        <w:rPr>
          <w:color w:val="000000"/>
          <w:sz w:val="28"/>
        </w:rPr>
        <w:t>ниями на фоне основного курса химиотерапии.</w:t>
      </w:r>
    </w:p>
    <w:p w:rsidR="00291938" w:rsidRDefault="007052E4">
      <w:pPr>
        <w:spacing w:after="0"/>
        <w:jc w:val="both"/>
      </w:pPr>
      <w:bookmarkStart w:id="409" w:name="z415"/>
      <w:bookmarkEnd w:id="408"/>
      <w:r>
        <w:rPr>
          <w:color w:val="000000"/>
          <w:sz w:val="28"/>
        </w:rPr>
        <w:t>      163. Исходы лечения больных активным туберкулезом с сохраненной чувствительностью:</w:t>
      </w:r>
    </w:p>
    <w:p w:rsidR="00291938" w:rsidRDefault="007052E4">
      <w:pPr>
        <w:spacing w:after="0"/>
        <w:jc w:val="both"/>
      </w:pPr>
      <w:bookmarkStart w:id="410" w:name="z416"/>
      <w:bookmarkEnd w:id="409"/>
      <w:r>
        <w:rPr>
          <w:color w:val="000000"/>
          <w:sz w:val="28"/>
        </w:rPr>
        <w:t>      1) "излечение" – пациент с легочным туберкулезом с бактериологическим подтверждением на момент начала лечения, у кото</w:t>
      </w:r>
      <w:r>
        <w:rPr>
          <w:color w:val="000000"/>
          <w:sz w:val="28"/>
        </w:rPr>
        <w:t>рого результаты мазка или посева в течение последнего месяца лечения и, хотя бы один раз до этого, были отрицательными;</w:t>
      </w:r>
    </w:p>
    <w:p w:rsidR="00291938" w:rsidRDefault="007052E4">
      <w:pPr>
        <w:spacing w:after="0"/>
        <w:jc w:val="both"/>
      </w:pPr>
      <w:bookmarkStart w:id="411" w:name="z417"/>
      <w:bookmarkEnd w:id="410"/>
      <w:r>
        <w:rPr>
          <w:color w:val="000000"/>
          <w:sz w:val="28"/>
        </w:rPr>
        <w:t>      2) "лечение завершено" – пациент с туберкулезом, который завершил полный курс терапии и у которого отсутствуют признаки неэффектив</w:t>
      </w:r>
      <w:r>
        <w:rPr>
          <w:color w:val="000000"/>
          <w:sz w:val="28"/>
        </w:rPr>
        <w:t xml:space="preserve">ного лечения, но нет данных о том, что результаты мазка мокроты или посева в течение последнего месяца лечения или хотя бы один раз до этого были отрицательными </w:t>
      </w:r>
      <w:r>
        <w:rPr>
          <w:color w:val="000000"/>
          <w:sz w:val="28"/>
        </w:rPr>
        <w:lastRenderedPageBreak/>
        <w:t>(либо вследствие того, что исследование не проводилось, либо из-за отсутствия результатов);</w:t>
      </w:r>
    </w:p>
    <w:p w:rsidR="00291938" w:rsidRDefault="007052E4">
      <w:pPr>
        <w:spacing w:after="0"/>
        <w:jc w:val="both"/>
      </w:pPr>
      <w:bookmarkStart w:id="412" w:name="z418"/>
      <w:bookmarkEnd w:id="41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"неэффективное лечение" – пациент с туберкулезом, у которого результаты мазка мокроты или посева были положительными в течение 5-го месяца лечения или на более поздних сроках химиотерапии;</w:t>
      </w:r>
    </w:p>
    <w:p w:rsidR="00291938" w:rsidRDefault="007052E4">
      <w:pPr>
        <w:spacing w:after="0"/>
        <w:jc w:val="both"/>
      </w:pPr>
      <w:bookmarkStart w:id="413" w:name="z419"/>
      <w:bookmarkEnd w:id="412"/>
      <w:r>
        <w:rPr>
          <w:color w:val="000000"/>
          <w:sz w:val="28"/>
        </w:rPr>
        <w:t>      пациент, у которого возобновляется бактериовыделение по</w:t>
      </w:r>
      <w:r>
        <w:rPr>
          <w:color w:val="000000"/>
          <w:sz w:val="28"/>
        </w:rPr>
        <w:t>сле конверсии мазка мокроты;</w:t>
      </w:r>
    </w:p>
    <w:p w:rsidR="00291938" w:rsidRDefault="007052E4">
      <w:pPr>
        <w:spacing w:after="0"/>
        <w:jc w:val="both"/>
      </w:pPr>
      <w:bookmarkStart w:id="414" w:name="z420"/>
      <w:bookmarkEnd w:id="413"/>
      <w:r>
        <w:rPr>
          <w:color w:val="000000"/>
          <w:sz w:val="28"/>
        </w:rPr>
        <w:t>      пациент, у которого исходно отрицательный результат микроскопии стал положительным к концу интенсивной фазы лечения при сохраненной чувствительности микобактерий туберкулеза, по меньшей мере, к рифампицину, при отсутствии</w:t>
      </w:r>
      <w:r>
        <w:rPr>
          <w:color w:val="000000"/>
          <w:sz w:val="28"/>
        </w:rPr>
        <w:t xml:space="preserve"> данных теста на лекарственную чувствительность и при полирезистентности;</w:t>
      </w:r>
    </w:p>
    <w:p w:rsidR="00291938" w:rsidRDefault="007052E4">
      <w:pPr>
        <w:spacing w:after="0"/>
        <w:jc w:val="both"/>
      </w:pPr>
      <w:bookmarkStart w:id="415" w:name="z421"/>
      <w:bookmarkEnd w:id="414"/>
      <w:r>
        <w:rPr>
          <w:color w:val="000000"/>
          <w:sz w:val="28"/>
        </w:rPr>
        <w:t>      пациент, у которого исходно отрицательный результат микроскопии стал положительным на поддерживающей фазе лечения, независимо от данных теста на лекарственную чувствительность;</w:t>
      </w:r>
    </w:p>
    <w:p w:rsidR="00291938" w:rsidRDefault="007052E4">
      <w:pPr>
        <w:spacing w:after="0"/>
        <w:jc w:val="both"/>
      </w:pPr>
      <w:bookmarkStart w:id="416" w:name="z422"/>
      <w:bookmarkEnd w:id="415"/>
      <w:r>
        <w:rPr>
          <w:color w:val="000000"/>
          <w:sz w:val="28"/>
        </w:rPr>
        <w:t>      4) "смерть" – пациент с туберкулезом умер по любой из причин до начала лечения или во время курса химиотерапии;</w:t>
      </w:r>
    </w:p>
    <w:p w:rsidR="00291938" w:rsidRDefault="007052E4">
      <w:pPr>
        <w:spacing w:after="0"/>
        <w:jc w:val="both"/>
      </w:pPr>
      <w:bookmarkStart w:id="417" w:name="z423"/>
      <w:bookmarkEnd w:id="416"/>
      <w:r>
        <w:rPr>
          <w:color w:val="000000"/>
          <w:sz w:val="28"/>
        </w:rPr>
        <w:t xml:space="preserve">      5) "потеря для последующего наблюдения" – пациент с туберкулезом, который не начинал лечение или лечение было прервано на 2 месяца </w:t>
      </w:r>
      <w:r>
        <w:rPr>
          <w:color w:val="000000"/>
          <w:sz w:val="28"/>
        </w:rPr>
        <w:t>подряд (или больше);</w:t>
      </w:r>
    </w:p>
    <w:p w:rsidR="00291938" w:rsidRDefault="007052E4">
      <w:pPr>
        <w:spacing w:after="0"/>
        <w:jc w:val="both"/>
      </w:pPr>
      <w:bookmarkStart w:id="418" w:name="z424"/>
      <w:bookmarkEnd w:id="417"/>
      <w:r>
        <w:rPr>
          <w:color w:val="000000"/>
          <w:sz w:val="28"/>
        </w:rPr>
        <w:t>      6) "результат не оценен" – пациент с туберкулезом, у которого результат лечения не был установлен. Сюда входят случаи, "переведенные" в другое медицинское подразделение, а также случаи, результаты лечения которых неизвестны подра</w:t>
      </w:r>
      <w:r>
        <w:rPr>
          <w:color w:val="000000"/>
          <w:sz w:val="28"/>
        </w:rPr>
        <w:t>зделению, осуществляющему отчетность;</w:t>
      </w:r>
    </w:p>
    <w:p w:rsidR="00291938" w:rsidRDefault="007052E4">
      <w:pPr>
        <w:spacing w:after="0"/>
        <w:jc w:val="both"/>
      </w:pPr>
      <w:bookmarkStart w:id="419" w:name="z425"/>
      <w:bookmarkEnd w:id="418"/>
      <w:r>
        <w:rPr>
          <w:color w:val="000000"/>
          <w:sz w:val="28"/>
        </w:rPr>
        <w:t>      7) "переведен на лечение противотуберкулезными препаратами второго ряда" – пациент с лабораторно подтвержденным туберкулезом с лекарственной устойчивостью, пациент с подозрением на туберкулез с лекарственной усто</w:t>
      </w:r>
      <w:r>
        <w:rPr>
          <w:color w:val="000000"/>
          <w:sz w:val="28"/>
        </w:rPr>
        <w:t>йчивостью при внелегочном туберкулезе и больной ребенок из контакта с больным туберкулезом с лекарственной устойчивостью без бактериовыделения.</w:t>
      </w:r>
    </w:p>
    <w:p w:rsidR="00291938" w:rsidRDefault="007052E4">
      <w:pPr>
        <w:spacing w:after="0"/>
        <w:jc w:val="both"/>
      </w:pPr>
      <w:bookmarkStart w:id="420" w:name="z426"/>
      <w:bookmarkEnd w:id="419"/>
      <w:r>
        <w:rPr>
          <w:color w:val="000000"/>
          <w:sz w:val="28"/>
        </w:rPr>
        <w:t xml:space="preserve">      164. Исход "неэффективное лечение" у больных внелегочным туберкулезом, а также у детей с туберкулезом </w:t>
      </w:r>
      <w:r>
        <w:rPr>
          <w:color w:val="000000"/>
          <w:sz w:val="28"/>
        </w:rPr>
        <w:t>легких без бактериовыделения определяется по результатам клинико-рентгенологических исследований.</w:t>
      </w:r>
    </w:p>
    <w:p w:rsidR="00291938" w:rsidRDefault="007052E4">
      <w:pPr>
        <w:spacing w:after="0"/>
        <w:jc w:val="both"/>
      </w:pPr>
      <w:bookmarkStart w:id="421" w:name="z427"/>
      <w:bookmarkEnd w:id="420"/>
      <w:r>
        <w:rPr>
          <w:color w:val="000000"/>
          <w:sz w:val="28"/>
        </w:rPr>
        <w:t>      165. "Успешное лечение" – число случаев с зарегистрированными исходами лечения "излечение" и "лечение завершено".</w:t>
      </w:r>
    </w:p>
    <w:p w:rsidR="00291938" w:rsidRDefault="007052E4">
      <w:pPr>
        <w:spacing w:after="0"/>
        <w:jc w:val="both"/>
      </w:pPr>
      <w:bookmarkStart w:id="422" w:name="z428"/>
      <w:bookmarkEnd w:id="421"/>
      <w:r>
        <w:rPr>
          <w:color w:val="000000"/>
          <w:sz w:val="28"/>
        </w:rPr>
        <w:t>      166. Лечение больных лекарственн</w:t>
      </w:r>
      <w:r>
        <w:rPr>
          <w:color w:val="000000"/>
          <w:sz w:val="28"/>
        </w:rPr>
        <w:t xml:space="preserve">о-устойчивым туберкулезом основано на использовании укороченных и длительных схем лечения с применением противотуберкулезных препаратов в соответствии с классификацией Всемирной </w:t>
      </w:r>
      <w:r>
        <w:rPr>
          <w:color w:val="000000"/>
          <w:sz w:val="28"/>
        </w:rPr>
        <w:lastRenderedPageBreak/>
        <w:t>организации здравоохранения, которая дополняется и изменяется по мере разработ</w:t>
      </w:r>
      <w:r>
        <w:rPr>
          <w:color w:val="000000"/>
          <w:sz w:val="28"/>
        </w:rPr>
        <w:t>ки новых препаратов и получения доказательной базы.</w:t>
      </w:r>
    </w:p>
    <w:p w:rsidR="00291938" w:rsidRDefault="007052E4">
      <w:pPr>
        <w:spacing w:after="0"/>
        <w:jc w:val="both"/>
      </w:pPr>
      <w:bookmarkStart w:id="423" w:name="z429"/>
      <w:bookmarkEnd w:id="422"/>
      <w:r>
        <w:rPr>
          <w:color w:val="000000"/>
          <w:sz w:val="28"/>
        </w:rPr>
        <w:t>      167. Классификация противотуберкулезных препаратов, рекомендованных для лечения устойчивого туберкулеза:</w:t>
      </w:r>
    </w:p>
    <w:p w:rsidR="00291938" w:rsidRDefault="007052E4">
      <w:pPr>
        <w:spacing w:after="0"/>
        <w:jc w:val="both"/>
      </w:pPr>
      <w:bookmarkStart w:id="424" w:name="z430"/>
      <w:bookmarkEnd w:id="423"/>
      <w:r>
        <w:rPr>
          <w:color w:val="000000"/>
          <w:sz w:val="28"/>
        </w:rPr>
        <w:t>      1) группа A: фторхинолоны (левофлоксацин (Lfx) и моксифлоксацин (Mfx)), бедаквилин (Bdq</w:t>
      </w:r>
      <w:r>
        <w:rPr>
          <w:color w:val="000000"/>
          <w:sz w:val="28"/>
        </w:rPr>
        <w:t>) и линезолид (Lzd), которые являются высокоэффективными противотуберкулезными препаратами и при отсутствии противопоказаний включаются во всех случаях лекарственно-устойчивого туберкулеза;</w:t>
      </w:r>
    </w:p>
    <w:p w:rsidR="00291938" w:rsidRDefault="007052E4">
      <w:pPr>
        <w:spacing w:after="0"/>
        <w:jc w:val="both"/>
      </w:pPr>
      <w:bookmarkStart w:id="425" w:name="z431"/>
      <w:bookmarkEnd w:id="424"/>
      <w:r>
        <w:rPr>
          <w:color w:val="000000"/>
          <w:sz w:val="28"/>
        </w:rPr>
        <w:t>      2) группа B: клофазимин (Cfz) и циклосерин (Cs) являются пре</w:t>
      </w:r>
      <w:r>
        <w:rPr>
          <w:color w:val="000000"/>
          <w:sz w:val="28"/>
        </w:rPr>
        <w:t>паратами второго выбора для лечения лекарственно-устойчивого туберкулеза;</w:t>
      </w:r>
    </w:p>
    <w:p w:rsidR="00291938" w:rsidRDefault="007052E4">
      <w:pPr>
        <w:spacing w:after="0"/>
        <w:jc w:val="both"/>
      </w:pPr>
      <w:bookmarkStart w:id="426" w:name="z432"/>
      <w:bookmarkEnd w:id="425"/>
      <w:r>
        <w:rPr>
          <w:color w:val="000000"/>
          <w:sz w:val="28"/>
        </w:rPr>
        <w:t>      3) группа C: этамбутол (Е), деламанид (Dlm), пиразинамид (Z), имипенем-циластатин (Ipm-Cln) или меропенем (Mpm), амикацин (Am) или стрептомицин (S), этионамид (Eto) или протион</w:t>
      </w:r>
      <w:r>
        <w:rPr>
          <w:color w:val="000000"/>
          <w:sz w:val="28"/>
        </w:rPr>
        <w:t>амид (Pto), паpа-аминосалициловая кислота (PAS), которые используются в тех случаях, когда невозможно подобрать необходимое количество эффективных препаратов из групп A и B.</w:t>
      </w:r>
    </w:p>
    <w:p w:rsidR="00291938" w:rsidRDefault="007052E4">
      <w:pPr>
        <w:spacing w:after="0"/>
        <w:jc w:val="both"/>
      </w:pPr>
      <w:bookmarkStart w:id="427" w:name="z433"/>
      <w:bookmarkEnd w:id="426"/>
      <w:r>
        <w:rPr>
          <w:color w:val="000000"/>
          <w:sz w:val="28"/>
        </w:rPr>
        <w:t>      168. Назначение и режим лечения лекарственно-устойчивого туберкулеза определ</w:t>
      </w:r>
      <w:r>
        <w:rPr>
          <w:color w:val="000000"/>
          <w:sz w:val="28"/>
        </w:rPr>
        <w:t>яет централизованная врачебно-консультативная комиссия, которая утверждает схему лечения, дозы и кратность приема противотуберкулезных препаратов.</w:t>
      </w:r>
    </w:p>
    <w:p w:rsidR="00291938" w:rsidRDefault="007052E4">
      <w:pPr>
        <w:spacing w:after="0"/>
        <w:jc w:val="both"/>
      </w:pPr>
      <w:bookmarkStart w:id="428" w:name="z434"/>
      <w:bookmarkEnd w:id="427"/>
      <w:r>
        <w:rPr>
          <w:color w:val="000000"/>
          <w:sz w:val="28"/>
        </w:rPr>
        <w:t>      169. Лечение лекарственно-устойчивого туберкулеза назначается только при наличии полного набора противо</w:t>
      </w:r>
      <w:r>
        <w:rPr>
          <w:color w:val="000000"/>
          <w:sz w:val="28"/>
        </w:rPr>
        <w:t>туберкулезных препаратов на весь курс лечения в соответствии с суточными дозами противотуберкулезных препаратов для взрослых и детей, согласно приложению 6 к настоящим Правилам.</w:t>
      </w:r>
    </w:p>
    <w:p w:rsidR="00291938" w:rsidRDefault="007052E4">
      <w:pPr>
        <w:spacing w:after="0"/>
        <w:jc w:val="both"/>
      </w:pPr>
      <w:bookmarkStart w:id="429" w:name="z435"/>
      <w:bookmarkEnd w:id="428"/>
      <w:r>
        <w:rPr>
          <w:color w:val="000000"/>
          <w:sz w:val="28"/>
        </w:rPr>
        <w:t>      170. Укороченный режим лечения назначается больным с рифампицин-устойчив</w:t>
      </w:r>
      <w:r>
        <w:rPr>
          <w:color w:val="000000"/>
          <w:sz w:val="28"/>
        </w:rPr>
        <w:t>ым туберкулезом и туберкулезом с множественной лекарственной устойчивостью, ранее не получавшим противотуберкулезные препараты второго ряда или получавшим их в течение не более одного месяца и у которых отсутствуют:</w:t>
      </w:r>
    </w:p>
    <w:p w:rsidR="00291938" w:rsidRDefault="007052E4">
      <w:pPr>
        <w:spacing w:after="0"/>
        <w:jc w:val="both"/>
      </w:pPr>
      <w:bookmarkStart w:id="430" w:name="z436"/>
      <w:bookmarkEnd w:id="429"/>
      <w:r>
        <w:rPr>
          <w:color w:val="000000"/>
          <w:sz w:val="28"/>
        </w:rPr>
        <w:t>      1) подтвержденная устойчивость к ф</w:t>
      </w:r>
      <w:r>
        <w:rPr>
          <w:color w:val="000000"/>
          <w:sz w:val="28"/>
        </w:rPr>
        <w:t>торхинолонам и (или) инъекционным противотуберкулезным препаратам второго ряда;</w:t>
      </w:r>
    </w:p>
    <w:p w:rsidR="00291938" w:rsidRDefault="007052E4">
      <w:pPr>
        <w:spacing w:after="0"/>
        <w:jc w:val="both"/>
      </w:pPr>
      <w:bookmarkStart w:id="431" w:name="z437"/>
      <w:bookmarkEnd w:id="430"/>
      <w:r>
        <w:rPr>
          <w:color w:val="000000"/>
          <w:sz w:val="28"/>
        </w:rPr>
        <w:t>      2) данные, подтверждающие устойчивость штаммов микобактерий туберкулеза к двум и более препаратам, используемым в схеме укороченного режима лечения;</w:t>
      </w:r>
    </w:p>
    <w:p w:rsidR="00291938" w:rsidRDefault="007052E4">
      <w:pPr>
        <w:spacing w:after="0"/>
        <w:jc w:val="both"/>
      </w:pPr>
      <w:bookmarkStart w:id="432" w:name="z438"/>
      <w:bookmarkEnd w:id="431"/>
      <w:r>
        <w:rPr>
          <w:color w:val="000000"/>
          <w:sz w:val="28"/>
        </w:rPr>
        <w:t>      3) контакт с бо</w:t>
      </w:r>
      <w:r>
        <w:rPr>
          <w:color w:val="000000"/>
          <w:sz w:val="28"/>
        </w:rPr>
        <w:t>льными, имевшими устойчивость к фторхинолонам и инъекционным противотуберкулезным препаратам второго ряда;</w:t>
      </w:r>
    </w:p>
    <w:p w:rsidR="00291938" w:rsidRDefault="007052E4">
      <w:pPr>
        <w:spacing w:after="0"/>
        <w:jc w:val="both"/>
      </w:pPr>
      <w:bookmarkStart w:id="433" w:name="z439"/>
      <w:bookmarkEnd w:id="432"/>
      <w:r>
        <w:rPr>
          <w:color w:val="000000"/>
          <w:sz w:val="28"/>
        </w:rPr>
        <w:t>      4) данные, подтверждающие непереносимость препаратов, входящих в схему укороченного режима;</w:t>
      </w:r>
    </w:p>
    <w:p w:rsidR="00291938" w:rsidRDefault="007052E4">
      <w:pPr>
        <w:spacing w:after="0"/>
        <w:jc w:val="both"/>
      </w:pPr>
      <w:bookmarkStart w:id="434" w:name="z440"/>
      <w:bookmarkEnd w:id="433"/>
      <w:r>
        <w:rPr>
          <w:color w:val="000000"/>
          <w:sz w:val="28"/>
        </w:rPr>
        <w:lastRenderedPageBreak/>
        <w:t>      5) беременность;</w:t>
      </w:r>
    </w:p>
    <w:p w:rsidR="00291938" w:rsidRDefault="007052E4">
      <w:pPr>
        <w:spacing w:after="0"/>
        <w:jc w:val="both"/>
      </w:pPr>
      <w:bookmarkStart w:id="435" w:name="z441"/>
      <w:bookmarkEnd w:id="434"/>
      <w:r>
        <w:rPr>
          <w:color w:val="000000"/>
          <w:sz w:val="28"/>
        </w:rPr>
        <w:t>      6) внелегочный туберку</w:t>
      </w:r>
      <w:r>
        <w:rPr>
          <w:color w:val="000000"/>
          <w:sz w:val="28"/>
        </w:rPr>
        <w:t>лез (туберкулезный менингит или туберкулез центральной нервной системы);</w:t>
      </w:r>
    </w:p>
    <w:p w:rsidR="00291938" w:rsidRDefault="007052E4">
      <w:pPr>
        <w:spacing w:after="0"/>
        <w:jc w:val="both"/>
      </w:pPr>
      <w:bookmarkStart w:id="436" w:name="z442"/>
      <w:bookmarkEnd w:id="435"/>
      <w:r>
        <w:rPr>
          <w:color w:val="000000"/>
          <w:sz w:val="28"/>
        </w:rPr>
        <w:t>      7) любая внелегочная форма туберкулеза у пациентов с ВИЧ;</w:t>
      </w:r>
    </w:p>
    <w:p w:rsidR="00291938" w:rsidRDefault="007052E4">
      <w:pPr>
        <w:spacing w:after="0"/>
        <w:jc w:val="both"/>
      </w:pPr>
      <w:bookmarkStart w:id="437" w:name="z443"/>
      <w:bookmarkEnd w:id="436"/>
      <w:r>
        <w:rPr>
          <w:color w:val="000000"/>
          <w:sz w:val="28"/>
        </w:rPr>
        <w:t>      8) факторы риска для безуспешного лечения (распространенные и осложненные формы туберкулеза, сопутствующие заболе</w:t>
      </w:r>
      <w:r>
        <w:rPr>
          <w:color w:val="000000"/>
          <w:sz w:val="28"/>
        </w:rPr>
        <w:t>вания в фазе декомпенсации);</w:t>
      </w:r>
    </w:p>
    <w:p w:rsidR="00291938" w:rsidRDefault="007052E4">
      <w:pPr>
        <w:spacing w:after="0"/>
        <w:jc w:val="both"/>
      </w:pPr>
      <w:bookmarkStart w:id="438" w:name="z444"/>
      <w:bookmarkEnd w:id="437"/>
      <w:r>
        <w:rPr>
          <w:color w:val="000000"/>
          <w:sz w:val="28"/>
        </w:rPr>
        <w:t>      9) недоступность одного или нескольких препаратов, присутствующих в составе укороченного режима лечения туберкулеза с множественной лекарственной устойчивостью.</w:t>
      </w:r>
    </w:p>
    <w:p w:rsidR="00291938" w:rsidRDefault="007052E4">
      <w:pPr>
        <w:spacing w:after="0"/>
        <w:jc w:val="both"/>
      </w:pPr>
      <w:bookmarkStart w:id="439" w:name="z445"/>
      <w:bookmarkEnd w:id="438"/>
      <w:r>
        <w:rPr>
          <w:color w:val="000000"/>
          <w:sz w:val="28"/>
        </w:rPr>
        <w:t xml:space="preserve">      171. Схема укороченного полностью перорального режима </w:t>
      </w:r>
      <w:r>
        <w:rPr>
          <w:color w:val="000000"/>
          <w:sz w:val="28"/>
        </w:rPr>
        <w:t>лечения: интенсивная фаза – 4-6 Bdq(6 месяцев) – Lfx-Cfz-Z-E-Hh-Eto; поддерживающая фаза – 5 Lfx-Cfz-Z-E.</w:t>
      </w:r>
    </w:p>
    <w:p w:rsidR="00291938" w:rsidRDefault="007052E4">
      <w:pPr>
        <w:spacing w:after="0"/>
        <w:jc w:val="both"/>
      </w:pPr>
      <w:bookmarkStart w:id="440" w:name="z446"/>
      <w:bookmarkEnd w:id="439"/>
      <w:r>
        <w:rPr>
          <w:color w:val="000000"/>
          <w:sz w:val="28"/>
        </w:rPr>
        <w:t>      172. При укороченном полностью пероральном режиме лечения общий курс лечения составляет 9-12 месяцев. Продолжительность интенсивной фазы лечения</w:t>
      </w:r>
      <w:r>
        <w:rPr>
          <w:color w:val="000000"/>
          <w:sz w:val="28"/>
        </w:rPr>
        <w:t xml:space="preserve"> длится до двух отрицательных результатов микроскопии мазка мокроты и методом посева на жидких средах, проведенных последовательно с промежутком в 30 дней, с учетом положительной клинико-рентгенологической динамики. Минимальный срок интенсивной фазы лечени</w:t>
      </w:r>
      <w:r>
        <w:rPr>
          <w:color w:val="000000"/>
          <w:sz w:val="28"/>
        </w:rPr>
        <w:t>я составляет 4 месяца и в зависимости от сроков достижения конверсии мокроты продлевается до 6 месяцев. Длительность применения бедаквилина составляет 6 месяцев.</w:t>
      </w:r>
    </w:p>
    <w:p w:rsidR="00291938" w:rsidRDefault="007052E4">
      <w:pPr>
        <w:spacing w:after="0"/>
        <w:jc w:val="both"/>
      </w:pPr>
      <w:bookmarkStart w:id="441" w:name="z447"/>
      <w:bookmarkEnd w:id="440"/>
      <w:r>
        <w:rPr>
          <w:color w:val="000000"/>
          <w:sz w:val="28"/>
        </w:rPr>
        <w:t>      173. Безынъекционные схемы укороченного режима лечения с применением новых противотуберк</w:t>
      </w:r>
      <w:r>
        <w:rPr>
          <w:color w:val="000000"/>
          <w:sz w:val="28"/>
        </w:rPr>
        <w:t>улезных препаратов, применяемые в рамках реализации пилотных проектов:</w:t>
      </w:r>
    </w:p>
    <w:p w:rsidR="00291938" w:rsidRDefault="007052E4">
      <w:pPr>
        <w:spacing w:after="0"/>
        <w:jc w:val="both"/>
      </w:pPr>
      <w:bookmarkStart w:id="442" w:name="z448"/>
      <w:bookmarkEnd w:id="441"/>
      <w:r>
        <w:rPr>
          <w:color w:val="000000"/>
          <w:sz w:val="28"/>
        </w:rPr>
        <w:t>      1) левофлоксацин, бедаквилин, линезолид, клофазимин и деламанид;</w:t>
      </w:r>
    </w:p>
    <w:p w:rsidR="00291938" w:rsidRDefault="007052E4">
      <w:pPr>
        <w:spacing w:after="0"/>
        <w:jc w:val="both"/>
      </w:pPr>
      <w:bookmarkStart w:id="443" w:name="z449"/>
      <w:bookmarkEnd w:id="442"/>
      <w:r>
        <w:rPr>
          <w:color w:val="000000"/>
          <w:sz w:val="28"/>
        </w:rPr>
        <w:t>      2) бедаквилин, линезолид, левофлоксацин, клофазимин и циклосерин (пиразинамид).</w:t>
      </w:r>
    </w:p>
    <w:p w:rsidR="00291938" w:rsidRDefault="007052E4">
      <w:pPr>
        <w:spacing w:after="0"/>
        <w:jc w:val="both"/>
      </w:pPr>
      <w:bookmarkStart w:id="444" w:name="z450"/>
      <w:bookmarkEnd w:id="443"/>
      <w:r>
        <w:rPr>
          <w:color w:val="000000"/>
          <w:sz w:val="28"/>
        </w:rPr>
        <w:t>      При непереносимости ци</w:t>
      </w:r>
      <w:r>
        <w:rPr>
          <w:color w:val="000000"/>
          <w:sz w:val="28"/>
        </w:rPr>
        <w:t>клосерина можно назначить пиразинамид.</w:t>
      </w:r>
    </w:p>
    <w:p w:rsidR="00291938" w:rsidRDefault="007052E4">
      <w:pPr>
        <w:spacing w:after="0"/>
        <w:jc w:val="both"/>
      </w:pPr>
      <w:bookmarkStart w:id="445" w:name="z451"/>
      <w:bookmarkEnd w:id="444"/>
      <w:r>
        <w:rPr>
          <w:color w:val="000000"/>
          <w:sz w:val="28"/>
        </w:rPr>
        <w:t>      174. При безынъекционных схемах укороченного режима лечения, применяемых в рамках реализации пилотных проектов, общий курс лечения составляет 9 месяцев. Длительность применения бедаквилина и деламанида составляе</w:t>
      </w:r>
      <w:r>
        <w:rPr>
          <w:color w:val="000000"/>
          <w:sz w:val="28"/>
        </w:rPr>
        <w:t xml:space="preserve">т 6 месяцев. Продление их приема более 6 месяцев рассматривается на централизованной врачебно-консультативной комиссии и зависит от сроков достижения конверсии мокроты (получение двух отрицательных результатов микроскопии мазка мокроты и методом посева на </w:t>
      </w:r>
      <w:r>
        <w:rPr>
          <w:color w:val="000000"/>
          <w:sz w:val="28"/>
        </w:rPr>
        <w:t>жидких средах, проведенных последовательно с промежутком в 30 дней) и клинико-рентгенологической динамики, а также их переносимости пациентами.</w:t>
      </w:r>
    </w:p>
    <w:p w:rsidR="00291938" w:rsidRDefault="007052E4">
      <w:pPr>
        <w:spacing w:after="0"/>
        <w:jc w:val="both"/>
      </w:pPr>
      <w:bookmarkStart w:id="446" w:name="z452"/>
      <w:bookmarkEnd w:id="445"/>
      <w:r>
        <w:rPr>
          <w:color w:val="000000"/>
          <w:sz w:val="28"/>
        </w:rPr>
        <w:lastRenderedPageBreak/>
        <w:t>      175. Прием препаратов при укороченном режиме лечения проводится ежедневно 7 дней в неделю.</w:t>
      </w:r>
    </w:p>
    <w:p w:rsidR="00291938" w:rsidRDefault="007052E4">
      <w:pPr>
        <w:spacing w:after="0"/>
        <w:jc w:val="both"/>
      </w:pPr>
      <w:bookmarkStart w:id="447" w:name="z453"/>
      <w:bookmarkEnd w:id="446"/>
      <w:r>
        <w:rPr>
          <w:color w:val="000000"/>
          <w:sz w:val="28"/>
        </w:rPr>
        <w:t>      176. Микр</w:t>
      </w:r>
      <w:r>
        <w:rPr>
          <w:color w:val="000000"/>
          <w:sz w:val="28"/>
        </w:rPr>
        <w:t>оскопическое и культуральное исследования мокроты на жидких средах больных, получающих лечение по укороченному режиму, проводится ежемесячно на протяжении всего курса лечения.</w:t>
      </w:r>
    </w:p>
    <w:p w:rsidR="00291938" w:rsidRDefault="007052E4">
      <w:pPr>
        <w:spacing w:after="0"/>
        <w:jc w:val="both"/>
      </w:pPr>
      <w:bookmarkStart w:id="448" w:name="z454"/>
      <w:bookmarkEnd w:id="447"/>
      <w:r>
        <w:rPr>
          <w:color w:val="000000"/>
          <w:sz w:val="28"/>
        </w:rPr>
        <w:t xml:space="preserve">      177. При отсутствии конверсии мокроты методом посева на жидких средах к 6 </w:t>
      </w:r>
      <w:r>
        <w:rPr>
          <w:color w:val="000000"/>
          <w:sz w:val="28"/>
        </w:rPr>
        <w:t>месяцам укороченного режима лечения пациент представляется на централизованной врачебно-консультативной комиссии для перевода на длительный режим лечения.</w:t>
      </w:r>
    </w:p>
    <w:p w:rsidR="00291938" w:rsidRDefault="007052E4">
      <w:pPr>
        <w:spacing w:after="0"/>
        <w:jc w:val="both"/>
      </w:pPr>
      <w:bookmarkStart w:id="449" w:name="z455"/>
      <w:bookmarkEnd w:id="448"/>
      <w:r>
        <w:rPr>
          <w:color w:val="000000"/>
          <w:sz w:val="28"/>
        </w:rPr>
        <w:t>      178. Длительный режим лечения включает, как минимум, пять эффективных противотуберкулезных преп</w:t>
      </w:r>
      <w:r>
        <w:rPr>
          <w:color w:val="000000"/>
          <w:sz w:val="28"/>
        </w:rPr>
        <w:t>аратов из групп А и В. При невозможности составления схемы лечения с включением минимального числа эффективных противотуберкулезных препаратов, перечисленных выше, можно добавить несколько препаратов из группы С, чтобы общее число препаратов равнялось пяти</w:t>
      </w:r>
      <w:r>
        <w:rPr>
          <w:color w:val="000000"/>
          <w:sz w:val="28"/>
        </w:rPr>
        <w:t>-шести.</w:t>
      </w:r>
    </w:p>
    <w:p w:rsidR="00291938" w:rsidRDefault="007052E4">
      <w:pPr>
        <w:spacing w:after="0"/>
        <w:jc w:val="both"/>
      </w:pPr>
      <w:bookmarkStart w:id="450" w:name="z456"/>
      <w:bookmarkEnd w:id="449"/>
      <w:r>
        <w:rPr>
          <w:color w:val="000000"/>
          <w:sz w:val="28"/>
        </w:rPr>
        <w:t>      179. Продолжительность длительного режима лечения составляет 20 месяцев, по показаниям продлевается до 24 месяцев и более, прием препаратов – ежедневно 7 дней в неделю.</w:t>
      </w:r>
    </w:p>
    <w:p w:rsidR="00291938" w:rsidRDefault="007052E4">
      <w:pPr>
        <w:spacing w:after="0"/>
        <w:jc w:val="both"/>
      </w:pPr>
      <w:bookmarkStart w:id="451" w:name="z457"/>
      <w:bookmarkEnd w:id="450"/>
      <w:r>
        <w:rPr>
          <w:color w:val="000000"/>
          <w:sz w:val="28"/>
        </w:rPr>
        <w:t>      180. Продолжительность длительного режима лечения у детей младше 15</w:t>
      </w:r>
      <w:r>
        <w:rPr>
          <w:color w:val="000000"/>
          <w:sz w:val="28"/>
        </w:rPr>
        <w:t xml:space="preserve"> лет с нетяжелыми формами заболевания сокращается до 9 месяцев.</w:t>
      </w:r>
    </w:p>
    <w:p w:rsidR="00291938" w:rsidRDefault="007052E4">
      <w:pPr>
        <w:spacing w:after="0"/>
        <w:jc w:val="both"/>
      </w:pPr>
      <w:bookmarkStart w:id="452" w:name="z458"/>
      <w:bookmarkEnd w:id="451"/>
      <w:r>
        <w:rPr>
          <w:color w:val="000000"/>
          <w:sz w:val="28"/>
        </w:rPr>
        <w:t>      181. Длительность применения бедаквилина и деламанида составляет 6 месяцев. Продление их приема более 6 месяцев рассматривается централизованной врачебно-консультативной комиссией и зави</w:t>
      </w:r>
      <w:r>
        <w:rPr>
          <w:color w:val="000000"/>
          <w:sz w:val="28"/>
        </w:rPr>
        <w:t>сит от сроков достижения конверсии мокроты (получение двух отрицательных результатов микроскопии мазка мокроты и методом посева на жидких средах, проведенных последовательно с промежутком в 30 дней) и клинико-рентгенологической динамики, а также их перенос</w:t>
      </w:r>
      <w:r>
        <w:rPr>
          <w:color w:val="000000"/>
          <w:sz w:val="28"/>
        </w:rPr>
        <w:t>имости пациентами.</w:t>
      </w:r>
    </w:p>
    <w:p w:rsidR="00291938" w:rsidRDefault="007052E4">
      <w:pPr>
        <w:spacing w:after="0"/>
        <w:jc w:val="both"/>
      </w:pPr>
      <w:bookmarkStart w:id="453" w:name="z459"/>
      <w:bookmarkEnd w:id="452"/>
      <w:r>
        <w:rPr>
          <w:color w:val="000000"/>
          <w:sz w:val="28"/>
        </w:rPr>
        <w:t>      182. Микроскопическое и культуральное исследование мокроты на жидких средах больных, получающих лечение по длительному режиму, проводится ежемесячно до получения конверсии мокроты, по меньшей мере, в первые 6 месяцев, затем ежеквар</w:t>
      </w:r>
      <w:r>
        <w:rPr>
          <w:color w:val="000000"/>
          <w:sz w:val="28"/>
        </w:rPr>
        <w:t>тально до завершения общего курса лечения.</w:t>
      </w:r>
    </w:p>
    <w:p w:rsidR="00291938" w:rsidRDefault="007052E4">
      <w:pPr>
        <w:spacing w:after="0"/>
        <w:jc w:val="both"/>
      </w:pPr>
      <w:bookmarkStart w:id="454" w:name="z460"/>
      <w:bookmarkEnd w:id="453"/>
      <w:r>
        <w:rPr>
          <w:color w:val="000000"/>
          <w:sz w:val="28"/>
        </w:rPr>
        <w:t>      183. При сохранении бактериовыделения по данным микроскопии мазков и (или)посевов после 10 месяцев контролируемой химиотерапии пациент представляется на заседании централизованной врачебно-консультативной ко</w:t>
      </w:r>
      <w:r>
        <w:rPr>
          <w:color w:val="000000"/>
          <w:sz w:val="28"/>
        </w:rPr>
        <w:t>миссии для прекращения лечения и перевода в группу диспансерного учета больных, завершивших курс лечения противотуберкулезными препаратами с исходом "неэффективное лечение" в соответствии с подпунктом 3) пункта 201.</w:t>
      </w:r>
    </w:p>
    <w:p w:rsidR="00291938" w:rsidRDefault="007052E4">
      <w:pPr>
        <w:spacing w:after="0"/>
        <w:jc w:val="both"/>
      </w:pPr>
      <w:bookmarkStart w:id="455" w:name="z461"/>
      <w:bookmarkEnd w:id="454"/>
      <w:r>
        <w:rPr>
          <w:color w:val="000000"/>
          <w:sz w:val="28"/>
        </w:rPr>
        <w:lastRenderedPageBreak/>
        <w:t>      184. После прекращения противотубе</w:t>
      </w:r>
      <w:r>
        <w:rPr>
          <w:color w:val="000000"/>
          <w:sz w:val="28"/>
        </w:rPr>
        <w:t>ркулезного лечения пациент с бактериовыделением переводится в отделение симптоматического лечения, где находится до прекращения бактериовыделения (отрицательные результаты микроскопий мокроты и посевов). О причине прекращения лечения необходимо информирова</w:t>
      </w:r>
      <w:r>
        <w:rPr>
          <w:color w:val="000000"/>
          <w:sz w:val="28"/>
        </w:rPr>
        <w:t>ть пациента и его родных. Указанным пациентам необходима психологическая поддержка и симптоматическое лечение с соблюдением мер инфекционного контроля.</w:t>
      </w:r>
    </w:p>
    <w:p w:rsidR="00291938" w:rsidRDefault="007052E4">
      <w:pPr>
        <w:spacing w:after="0"/>
        <w:jc w:val="both"/>
      </w:pPr>
      <w:bookmarkStart w:id="456" w:name="z462"/>
      <w:bookmarkEnd w:id="455"/>
      <w:r>
        <w:rPr>
          <w:color w:val="000000"/>
          <w:sz w:val="28"/>
        </w:rPr>
        <w:t>      185. Суточная доза противотуберкулезных препаратов в стационаре принимается в один или два приема,</w:t>
      </w:r>
      <w:r>
        <w:rPr>
          <w:color w:val="000000"/>
          <w:sz w:val="28"/>
        </w:rPr>
        <w:t xml:space="preserve"> в амбулаторных условиях – в один прием. Пациенты, получающие противотуберкулезные препараты дробно в стационаре, по меньшей мере, за 2 недели до выписки переводятся на однократный прием.</w:t>
      </w:r>
    </w:p>
    <w:p w:rsidR="00291938" w:rsidRDefault="007052E4">
      <w:pPr>
        <w:spacing w:after="0"/>
        <w:jc w:val="both"/>
      </w:pPr>
      <w:bookmarkStart w:id="457" w:name="z463"/>
      <w:bookmarkEnd w:id="456"/>
      <w:r>
        <w:rPr>
          <w:color w:val="000000"/>
          <w:sz w:val="28"/>
        </w:rPr>
        <w:t xml:space="preserve">       186. Мониторинг лечения пациентов, получающих укороченный и д</w:t>
      </w:r>
      <w:r>
        <w:rPr>
          <w:color w:val="000000"/>
          <w:sz w:val="28"/>
        </w:rPr>
        <w:t>лительный режимы лечения, проводится согласно приложению 8 к настоящим Правилам.</w:t>
      </w:r>
    </w:p>
    <w:p w:rsidR="00291938" w:rsidRDefault="007052E4">
      <w:pPr>
        <w:spacing w:after="0"/>
        <w:jc w:val="both"/>
      </w:pPr>
      <w:bookmarkStart w:id="458" w:name="z464"/>
      <w:bookmarkEnd w:id="457"/>
      <w:r>
        <w:rPr>
          <w:color w:val="000000"/>
          <w:sz w:val="28"/>
        </w:rPr>
        <w:t>      187. Питание пациентов, получающих лечение по поводу лекарственно-устойчивого туберкулеза, осуществляется 5 раз в сутки и его калорийность составляет не менее 6 тысяч кк</w:t>
      </w:r>
      <w:r>
        <w:rPr>
          <w:color w:val="000000"/>
          <w:sz w:val="28"/>
        </w:rPr>
        <w:t>ал.</w:t>
      </w:r>
    </w:p>
    <w:p w:rsidR="00291938" w:rsidRDefault="007052E4">
      <w:pPr>
        <w:spacing w:after="0"/>
        <w:jc w:val="both"/>
      </w:pPr>
      <w:bookmarkStart w:id="459" w:name="z465"/>
      <w:bookmarkEnd w:id="458"/>
      <w:r>
        <w:rPr>
          <w:color w:val="000000"/>
          <w:sz w:val="28"/>
        </w:rPr>
        <w:t>      188. Амбулаторное лечение пациентов проводится в организациях, оказывающих ПМСП:</w:t>
      </w:r>
    </w:p>
    <w:p w:rsidR="00291938" w:rsidRDefault="007052E4">
      <w:pPr>
        <w:spacing w:after="0"/>
        <w:jc w:val="both"/>
      </w:pPr>
      <w:bookmarkStart w:id="460" w:name="z466"/>
      <w:bookmarkEnd w:id="459"/>
      <w:r>
        <w:rPr>
          <w:color w:val="000000"/>
          <w:sz w:val="28"/>
        </w:rPr>
        <w:t>      1) больным без бактериовыделения при отсутствии выраженных симптомов интоксикации, осложнений, сопутствующих заболеваний и аллергических реакций на лекарственн</w:t>
      </w:r>
      <w:r>
        <w:rPr>
          <w:color w:val="000000"/>
          <w:sz w:val="28"/>
        </w:rPr>
        <w:t>ые средства;</w:t>
      </w:r>
    </w:p>
    <w:p w:rsidR="00291938" w:rsidRDefault="007052E4">
      <w:pPr>
        <w:spacing w:after="0"/>
        <w:jc w:val="both"/>
      </w:pPr>
      <w:bookmarkStart w:id="461" w:name="z467"/>
      <w:bookmarkEnd w:id="460"/>
      <w:r>
        <w:rPr>
          <w:color w:val="000000"/>
          <w:sz w:val="28"/>
        </w:rPr>
        <w:t>      2) больным с исходным бактериовыделением после получения двух отрицательных результатов микроскопии, последовательно взятых с интервалом не менее 10 календарных дней;</w:t>
      </w:r>
    </w:p>
    <w:p w:rsidR="00291938" w:rsidRDefault="007052E4">
      <w:pPr>
        <w:spacing w:after="0"/>
        <w:jc w:val="both"/>
      </w:pPr>
      <w:bookmarkStart w:id="462" w:name="z468"/>
      <w:bookmarkEnd w:id="461"/>
      <w:r>
        <w:rPr>
          <w:color w:val="000000"/>
          <w:sz w:val="28"/>
        </w:rPr>
        <w:t>      3) инъекции противотуберкулезных препаратов больным проводятся в</w:t>
      </w:r>
      <w:r>
        <w:rPr>
          <w:color w:val="000000"/>
          <w:sz w:val="28"/>
        </w:rPr>
        <w:t xml:space="preserve"> процедурных кабинетах организаций, оказывающих ПМСП;</w:t>
      </w:r>
    </w:p>
    <w:p w:rsidR="00291938" w:rsidRDefault="007052E4">
      <w:pPr>
        <w:spacing w:after="0"/>
        <w:jc w:val="both"/>
      </w:pPr>
      <w:bookmarkStart w:id="463" w:name="z469"/>
      <w:bookmarkEnd w:id="462"/>
      <w:r>
        <w:rPr>
          <w:color w:val="000000"/>
          <w:sz w:val="28"/>
        </w:rPr>
        <w:t>      4) пациенты, получающие специфическое лечение по поводу туберкулеза или лекарственно-устойчивого туберкулеза, не менее 1 раза в 10 дней, по показаниям – чаще, осматриваются участковыми врачами и (</w:t>
      </w:r>
      <w:r>
        <w:rPr>
          <w:color w:val="000000"/>
          <w:sz w:val="28"/>
        </w:rPr>
        <w:t>или)фтизиатрами организаций, оказывающих ПМСП;</w:t>
      </w:r>
    </w:p>
    <w:p w:rsidR="00291938" w:rsidRDefault="007052E4">
      <w:pPr>
        <w:spacing w:after="0"/>
        <w:jc w:val="both"/>
      </w:pPr>
      <w:bookmarkStart w:id="464" w:name="z470"/>
      <w:bookmarkEnd w:id="463"/>
      <w:r>
        <w:rPr>
          <w:color w:val="000000"/>
          <w:sz w:val="28"/>
        </w:rPr>
        <w:t>      5) в организациях, оказывающих ПМСП, предусматриваются условия проведения симптоматического и патогенетического лечения по поводу нежелательных явлений противотуберкулезных препаратов и сопутствующих заб</w:t>
      </w:r>
      <w:r>
        <w:rPr>
          <w:color w:val="000000"/>
          <w:sz w:val="28"/>
        </w:rPr>
        <w:t>олеваний у больных, получающих специфическое лечение;</w:t>
      </w:r>
    </w:p>
    <w:p w:rsidR="00291938" w:rsidRDefault="007052E4">
      <w:pPr>
        <w:spacing w:after="0"/>
        <w:jc w:val="both"/>
      </w:pPr>
      <w:bookmarkStart w:id="465" w:name="z471"/>
      <w:bookmarkEnd w:id="464"/>
      <w:r>
        <w:rPr>
          <w:color w:val="000000"/>
          <w:sz w:val="28"/>
        </w:rPr>
        <w:t xml:space="preserve">      6) при регистрации у больного туберкулезом нежелательных явлений на противотуберкулезные препараты используются симптоматические и </w:t>
      </w:r>
      <w:r>
        <w:rPr>
          <w:color w:val="000000"/>
          <w:sz w:val="28"/>
        </w:rPr>
        <w:lastRenderedPageBreak/>
        <w:t>патогенетические средства, купирующие нежелательные явления; пере</w:t>
      </w:r>
      <w:r>
        <w:rPr>
          <w:color w:val="000000"/>
          <w:sz w:val="28"/>
        </w:rPr>
        <w:t>сматриваются кратность, время приема и способ введения препаратов или временно снижается доза препарата; при отсутствии положительного эффекта временно (на 2-3 дня) отменяется препарат, либо заменяется его аналогом;</w:t>
      </w:r>
    </w:p>
    <w:p w:rsidR="00291938" w:rsidRDefault="007052E4">
      <w:pPr>
        <w:spacing w:after="0"/>
        <w:jc w:val="both"/>
      </w:pPr>
      <w:bookmarkStart w:id="466" w:name="z472"/>
      <w:bookmarkEnd w:id="465"/>
      <w:r>
        <w:rPr>
          <w:color w:val="000000"/>
          <w:sz w:val="28"/>
        </w:rPr>
        <w:t>      7) при серьезных нежелательных явл</w:t>
      </w:r>
      <w:r>
        <w:rPr>
          <w:color w:val="000000"/>
          <w:sz w:val="28"/>
        </w:rPr>
        <w:t>ениях (судорожные синдромы, обморочные состояния, анафилактический шок, острые психозы, токсические гепатиты, язвенные болезни желудка и двенадцатиперстной кишки, токсические нефриты) все противотуберкулезные препараты отменяются. После стойкого устранения</w:t>
      </w:r>
      <w:r>
        <w:rPr>
          <w:color w:val="000000"/>
          <w:sz w:val="28"/>
        </w:rPr>
        <w:t xml:space="preserve"> нежелательного явления, отмененные препараты назначаются от менее токсичного препарата к более токсичному;</w:t>
      </w:r>
    </w:p>
    <w:p w:rsidR="00291938" w:rsidRDefault="007052E4">
      <w:pPr>
        <w:spacing w:after="0"/>
        <w:jc w:val="both"/>
      </w:pPr>
      <w:bookmarkStart w:id="467" w:name="z473"/>
      <w:bookmarkEnd w:id="466"/>
      <w:r>
        <w:rPr>
          <w:color w:val="000000"/>
          <w:sz w:val="28"/>
        </w:rPr>
        <w:t>      8) профилактическими мерами нежелательных явлений противотуберкулезных препаратов являются: создание оптимистического микроклимата в отделении</w:t>
      </w:r>
      <w:r>
        <w:rPr>
          <w:color w:val="000000"/>
          <w:sz w:val="28"/>
        </w:rPr>
        <w:t xml:space="preserve"> и в окружении больного; ежедневный контроль переносимости противотуберкулезных препаратов как на стационарном этапе, так и при визите больного в медицинское учреждение на амбулаторном этапе; периодическое назначение витамина В6, препаратов кальция, магния</w:t>
      </w:r>
      <w:r>
        <w:rPr>
          <w:color w:val="000000"/>
          <w:sz w:val="28"/>
        </w:rPr>
        <w:t>, ферментов, улучшающих функцию желудочно-кишечного тракта, желчегонных средств; липотропных и гепатотропных средств, антигистаминных препаратов, дезинтоксикационной терапии, лечебного плазмофереза при возникновении аллергических реакций;</w:t>
      </w:r>
    </w:p>
    <w:p w:rsidR="00291938" w:rsidRDefault="007052E4">
      <w:pPr>
        <w:spacing w:after="0"/>
        <w:jc w:val="both"/>
      </w:pPr>
      <w:bookmarkStart w:id="468" w:name="z474"/>
      <w:bookmarkEnd w:id="467"/>
      <w:r>
        <w:rPr>
          <w:color w:val="000000"/>
          <w:sz w:val="28"/>
        </w:rPr>
        <w:t>      9) на амбул</w:t>
      </w:r>
      <w:r>
        <w:rPr>
          <w:color w:val="000000"/>
          <w:sz w:val="28"/>
        </w:rPr>
        <w:t>аторном этапе лечения всем больным туберкулезом оказывается психосоциальная поддержка;</w:t>
      </w:r>
    </w:p>
    <w:p w:rsidR="00291938" w:rsidRDefault="007052E4">
      <w:pPr>
        <w:spacing w:after="0"/>
        <w:jc w:val="both"/>
      </w:pPr>
      <w:bookmarkStart w:id="469" w:name="z475"/>
      <w:bookmarkEnd w:id="468"/>
      <w:r>
        <w:rPr>
          <w:color w:val="000000"/>
          <w:sz w:val="28"/>
        </w:rPr>
        <w:t>      10) для удержания больных на лечении используются различные методы социальной поддержки (ежемесячные денежные выплаты, продуктовые пакеты, горячее питание, возмеще</w:t>
      </w:r>
      <w:r>
        <w:rPr>
          <w:color w:val="000000"/>
          <w:sz w:val="28"/>
        </w:rPr>
        <w:t>ние транспортных расходов и другие) на регулярной основе на амбулаторном этапе лечения, также, как и медработников, ответственных за непосредственно наблюдаемое лечение.</w:t>
      </w:r>
    </w:p>
    <w:p w:rsidR="00291938" w:rsidRDefault="007052E4">
      <w:pPr>
        <w:spacing w:after="0"/>
        <w:jc w:val="both"/>
      </w:pPr>
      <w:bookmarkStart w:id="470" w:name="z476"/>
      <w:bookmarkEnd w:id="469"/>
      <w:r>
        <w:rPr>
          <w:color w:val="000000"/>
          <w:sz w:val="28"/>
        </w:rPr>
        <w:t>      189. Лечение детей с лекарственно-устойчивым туберкулезом проводится в соответст</w:t>
      </w:r>
      <w:r>
        <w:rPr>
          <w:color w:val="000000"/>
          <w:sz w:val="28"/>
        </w:rPr>
        <w:t>вии с общими принципами лечения туберкулеза с лекарственной устойчивостью, с предпочтением препаратов группы А и В, при невозможности подбора 4-х эффективных препаратов, используются препараты группы С на основе чувствительности штамма микобактерии туберку</w:t>
      </w:r>
      <w:r>
        <w:rPr>
          <w:color w:val="000000"/>
          <w:sz w:val="28"/>
        </w:rPr>
        <w:t>леза у ребенка или у источника инфекции.</w:t>
      </w:r>
    </w:p>
    <w:p w:rsidR="00291938" w:rsidRDefault="007052E4">
      <w:pPr>
        <w:spacing w:after="0"/>
        <w:jc w:val="both"/>
      </w:pPr>
      <w:bookmarkStart w:id="471" w:name="z477"/>
      <w:bookmarkEnd w:id="470"/>
      <w:r>
        <w:rPr>
          <w:color w:val="000000"/>
          <w:sz w:val="28"/>
        </w:rPr>
        <w:t xml:space="preserve">      190. Лечение больных, прервавших прием противотуберкулезных препаратов в длительном режиме на 2 и более месяцев, продолжается в том же режиме до получения результатов теста на лекарственную чувствительность к </w:t>
      </w:r>
      <w:r>
        <w:rPr>
          <w:color w:val="000000"/>
          <w:sz w:val="28"/>
        </w:rPr>
        <w:lastRenderedPageBreak/>
        <w:t>противотуберкулезным препаратам, и схема лечения корректируется с учетом данных лекарственной чувствительности.</w:t>
      </w:r>
    </w:p>
    <w:p w:rsidR="00291938" w:rsidRDefault="007052E4">
      <w:pPr>
        <w:spacing w:after="0"/>
        <w:jc w:val="both"/>
      </w:pPr>
      <w:bookmarkStart w:id="472" w:name="z478"/>
      <w:bookmarkEnd w:id="471"/>
      <w:r>
        <w:rPr>
          <w:color w:val="000000"/>
          <w:sz w:val="28"/>
        </w:rPr>
        <w:t>      191. В случаях отсутствия конверсии мокроты методом микроскопии к 4-му месяцу и посевом к 6-му месяцу лечения противотуберкулезными препар</w:t>
      </w:r>
      <w:r>
        <w:rPr>
          <w:color w:val="000000"/>
          <w:sz w:val="28"/>
        </w:rPr>
        <w:t>атами второго ряда своевременно проводится заочная или очная консультация специалистов национального уровня.</w:t>
      </w:r>
    </w:p>
    <w:p w:rsidR="00291938" w:rsidRDefault="007052E4">
      <w:pPr>
        <w:spacing w:after="0"/>
        <w:jc w:val="both"/>
      </w:pPr>
      <w:bookmarkStart w:id="473" w:name="z479"/>
      <w:bookmarkEnd w:id="472"/>
      <w:r>
        <w:rPr>
          <w:color w:val="000000"/>
          <w:sz w:val="28"/>
        </w:rPr>
        <w:t>      192. Регистрация результатов лечения больных с лекарственно-устойчивым туберкулезом:</w:t>
      </w:r>
    </w:p>
    <w:p w:rsidR="00291938" w:rsidRDefault="007052E4">
      <w:pPr>
        <w:spacing w:after="0"/>
        <w:jc w:val="both"/>
      </w:pPr>
      <w:bookmarkStart w:id="474" w:name="z480"/>
      <w:bookmarkEnd w:id="473"/>
      <w:r>
        <w:rPr>
          <w:color w:val="000000"/>
          <w:sz w:val="28"/>
        </w:rPr>
        <w:t xml:space="preserve">      1) "излечение" - лечение завершено в соответствии </w:t>
      </w:r>
      <w:r>
        <w:rPr>
          <w:color w:val="000000"/>
          <w:sz w:val="28"/>
        </w:rPr>
        <w:t>с национальными рекомендациями без признаков неэффективного лечения и при наличии трех или более отрицательных результатов последовательных посевов, сделанных с перерывом как минимум в 30 дней после окончания интенсивной фазы химиотерапии;</w:t>
      </w:r>
    </w:p>
    <w:p w:rsidR="00291938" w:rsidRDefault="007052E4">
      <w:pPr>
        <w:spacing w:after="0"/>
        <w:jc w:val="both"/>
      </w:pPr>
      <w:bookmarkStart w:id="475" w:name="z481"/>
      <w:bookmarkEnd w:id="474"/>
      <w:r>
        <w:rPr>
          <w:color w:val="000000"/>
          <w:sz w:val="28"/>
        </w:rPr>
        <w:t>      2) "лечени</w:t>
      </w:r>
      <w:r>
        <w:rPr>
          <w:color w:val="000000"/>
          <w:sz w:val="28"/>
        </w:rPr>
        <w:t>е завершено" – лечение завершено в соответствии с национальными рекомендациями без признаков безуспешного лечения, но без данных о том, что три или более последовательных посевов, сделанных с перерывом как минимум в 30 дней после окончания интенсивной фазы</w:t>
      </w:r>
      <w:r>
        <w:rPr>
          <w:color w:val="000000"/>
          <w:sz w:val="28"/>
        </w:rPr>
        <w:t xml:space="preserve"> химиотерапии, имели отрицательные результаты;</w:t>
      </w:r>
    </w:p>
    <w:p w:rsidR="00291938" w:rsidRDefault="007052E4">
      <w:pPr>
        <w:spacing w:after="0"/>
        <w:jc w:val="both"/>
      </w:pPr>
      <w:bookmarkStart w:id="476" w:name="z482"/>
      <w:bookmarkEnd w:id="475"/>
      <w:r>
        <w:rPr>
          <w:color w:val="000000"/>
          <w:sz w:val="28"/>
        </w:rPr>
        <w:t>      3) "неэффективное лечение" – лечение прекращено или в постоянной схеме лечения требуется замена, как минимум, двух противотуберкулезных препаратов вследствие:</w:t>
      </w:r>
    </w:p>
    <w:p w:rsidR="00291938" w:rsidRDefault="007052E4">
      <w:pPr>
        <w:spacing w:after="0"/>
        <w:jc w:val="both"/>
      </w:pPr>
      <w:bookmarkStart w:id="477" w:name="z483"/>
      <w:bookmarkEnd w:id="476"/>
      <w:r>
        <w:rPr>
          <w:color w:val="000000"/>
          <w:sz w:val="28"/>
        </w:rPr>
        <w:t xml:space="preserve">      отсутствия негативации (конверсии) к </w:t>
      </w:r>
      <w:r>
        <w:rPr>
          <w:color w:val="000000"/>
          <w:sz w:val="28"/>
        </w:rPr>
        <w:t>моменту окончания интенсивной фазы лечения, или − бактериологической реверсии на поддерживающей фазе лечения после достижения негативации (конверсии);</w:t>
      </w:r>
    </w:p>
    <w:p w:rsidR="00291938" w:rsidRDefault="007052E4">
      <w:pPr>
        <w:spacing w:after="0"/>
        <w:jc w:val="both"/>
      </w:pPr>
      <w:bookmarkStart w:id="478" w:name="z484"/>
      <w:bookmarkEnd w:id="477"/>
      <w:r>
        <w:rPr>
          <w:color w:val="000000"/>
          <w:sz w:val="28"/>
        </w:rPr>
        <w:t>      получения данных, свидетельствующих о дополнительной приобретенной устойчивости к фторхинолонам или</w:t>
      </w:r>
      <w:r>
        <w:rPr>
          <w:color w:val="000000"/>
          <w:sz w:val="28"/>
        </w:rPr>
        <w:t xml:space="preserve"> инъекционным препаратам второго ряда;</w:t>
      </w:r>
    </w:p>
    <w:p w:rsidR="00291938" w:rsidRDefault="007052E4">
      <w:pPr>
        <w:spacing w:after="0"/>
        <w:jc w:val="both"/>
      </w:pPr>
      <w:bookmarkStart w:id="479" w:name="z485"/>
      <w:bookmarkEnd w:id="478"/>
      <w:r>
        <w:rPr>
          <w:color w:val="000000"/>
          <w:sz w:val="28"/>
        </w:rPr>
        <w:t>      развития нежелательной лекарственной реакции;</w:t>
      </w:r>
    </w:p>
    <w:p w:rsidR="00291938" w:rsidRDefault="007052E4">
      <w:pPr>
        <w:spacing w:after="0"/>
        <w:jc w:val="both"/>
      </w:pPr>
      <w:bookmarkStart w:id="480" w:name="z486"/>
      <w:bookmarkEnd w:id="479"/>
      <w:r>
        <w:rPr>
          <w:color w:val="000000"/>
          <w:sz w:val="28"/>
        </w:rPr>
        <w:t>      4) "смерть" – пациент с туберкулезом, умерший по любой из причин во время курса химиотерапии;</w:t>
      </w:r>
    </w:p>
    <w:p w:rsidR="00291938" w:rsidRDefault="007052E4">
      <w:pPr>
        <w:spacing w:after="0"/>
        <w:jc w:val="both"/>
      </w:pPr>
      <w:bookmarkStart w:id="481" w:name="z487"/>
      <w:bookmarkEnd w:id="480"/>
      <w:r>
        <w:rPr>
          <w:color w:val="000000"/>
          <w:sz w:val="28"/>
        </w:rPr>
        <w:t>      5) "потеря для последующего наблюдения" – пациент с туберку</w:t>
      </w:r>
      <w:r>
        <w:rPr>
          <w:color w:val="000000"/>
          <w:sz w:val="28"/>
        </w:rPr>
        <w:t>лезом, лечение которого было прервано на 2 месяца подряд (или больше);</w:t>
      </w:r>
    </w:p>
    <w:p w:rsidR="00291938" w:rsidRDefault="007052E4">
      <w:pPr>
        <w:spacing w:after="0"/>
        <w:jc w:val="both"/>
      </w:pPr>
      <w:bookmarkStart w:id="482" w:name="z488"/>
      <w:bookmarkEnd w:id="481"/>
      <w:r>
        <w:rPr>
          <w:color w:val="000000"/>
          <w:sz w:val="28"/>
        </w:rPr>
        <w:t>      6) "результат не оценен" – пациент с туберкулезом, у которого результат лечения не оценивался. Сюда входят случаи, "переведенные" в другую медицинскую организацию, и случаи с неиз</w:t>
      </w:r>
      <w:r>
        <w:rPr>
          <w:color w:val="000000"/>
          <w:sz w:val="28"/>
        </w:rPr>
        <w:t>вестными результатами лечения.</w:t>
      </w:r>
    </w:p>
    <w:p w:rsidR="00291938" w:rsidRDefault="007052E4">
      <w:pPr>
        <w:spacing w:after="0"/>
        <w:jc w:val="both"/>
      </w:pPr>
      <w:bookmarkStart w:id="483" w:name="z489"/>
      <w:bookmarkEnd w:id="482"/>
      <w:r>
        <w:rPr>
          <w:color w:val="000000"/>
          <w:sz w:val="28"/>
        </w:rPr>
        <w:t xml:space="preserve">      193. Индикаторами эффективности лечения больных туберкулезом с лекарственной устойчивостью являются: достижение конверсии мокроты методами микроскопии и посева на 12-м месяце лечения у 85% случаев </w:t>
      </w:r>
      <w:r>
        <w:rPr>
          <w:color w:val="000000"/>
          <w:sz w:val="28"/>
        </w:rPr>
        <w:lastRenderedPageBreak/>
        <w:t xml:space="preserve">легочного туберкулеза </w:t>
      </w:r>
      <w:r>
        <w:rPr>
          <w:color w:val="000000"/>
          <w:sz w:val="28"/>
        </w:rPr>
        <w:t>с бактериовыделением, показателя терапевтического успеха – у 75% от всех случаев туберкулеза с лекарственной устойчивостью.</w:t>
      </w:r>
    </w:p>
    <w:p w:rsidR="00291938" w:rsidRDefault="007052E4">
      <w:pPr>
        <w:spacing w:after="0"/>
        <w:jc w:val="both"/>
      </w:pPr>
      <w:bookmarkStart w:id="484" w:name="z490"/>
      <w:bookmarkEnd w:id="483"/>
      <w:r>
        <w:rPr>
          <w:color w:val="000000"/>
          <w:sz w:val="28"/>
        </w:rPr>
        <w:t>      194. Паллиативная помощь больным туберкулезом, не подлежащим специфическому лечению, осуществляется в соответствии с пунктом 2</w:t>
      </w:r>
      <w:r>
        <w:rPr>
          <w:color w:val="000000"/>
          <w:sz w:val="28"/>
        </w:rPr>
        <w:t xml:space="preserve"> статьи 126 Кодекса.</w:t>
      </w:r>
    </w:p>
    <w:p w:rsidR="00291938" w:rsidRDefault="007052E4">
      <w:pPr>
        <w:spacing w:after="0"/>
        <w:jc w:val="both"/>
      </w:pPr>
      <w:bookmarkStart w:id="485" w:name="z491"/>
      <w:bookmarkEnd w:id="484"/>
      <w:r>
        <w:rPr>
          <w:color w:val="000000"/>
          <w:sz w:val="28"/>
        </w:rPr>
        <w:t>      195. Оценка клинического состояния больного, получающего противотуберкулезное лечение, на наличие нежелательных реакций и явлений осуществляется ежедневно лечащим врачом или врачом-фтизиатром, медицинским работником кабинета непо</w:t>
      </w:r>
      <w:r>
        <w:rPr>
          <w:color w:val="000000"/>
          <w:sz w:val="28"/>
        </w:rPr>
        <w:t>средственно наблюдаемого лечения. Медицинский работник, выявивший нежелательные реакции и явления на лекарственный препарат, заполняет карту-сообщение и оформляет запись в медицинской документации больного.</w:t>
      </w:r>
    </w:p>
    <w:p w:rsidR="00291938" w:rsidRDefault="007052E4">
      <w:pPr>
        <w:spacing w:after="0"/>
        <w:jc w:val="both"/>
      </w:pPr>
      <w:bookmarkStart w:id="486" w:name="z492"/>
      <w:bookmarkEnd w:id="485"/>
      <w:r>
        <w:rPr>
          <w:color w:val="000000"/>
          <w:sz w:val="28"/>
        </w:rPr>
        <w:t xml:space="preserve">      196. Первичная информация о нежелательных </w:t>
      </w:r>
      <w:r>
        <w:rPr>
          <w:color w:val="000000"/>
          <w:sz w:val="28"/>
        </w:rPr>
        <w:t>реакциях и явлениях предоставляется ответственным лицом медицинской организации в государственную экспертную организацию в сфере обращения лекарственных средств и медицинских изделий в соответствии с пунктом 2 статьи 261 Кодекса. Контроль за регистрацией к</w:t>
      </w:r>
      <w:r>
        <w:rPr>
          <w:color w:val="000000"/>
          <w:sz w:val="28"/>
        </w:rPr>
        <w:t>арт-сообщений возлагается на ответственное лицо по фармаконадзору.</w:t>
      </w:r>
    </w:p>
    <w:p w:rsidR="00291938" w:rsidRDefault="007052E4">
      <w:pPr>
        <w:spacing w:after="0"/>
        <w:jc w:val="both"/>
      </w:pPr>
      <w:bookmarkStart w:id="487" w:name="z493"/>
      <w:bookmarkEnd w:id="486"/>
      <w:r>
        <w:rPr>
          <w:color w:val="000000"/>
          <w:sz w:val="28"/>
        </w:rPr>
        <w:t>      197. При выявлении нежелательных реакций и явлений лечащим врачом определяется тяжесть состояния по шкале оценки степени тяжести.</w:t>
      </w:r>
    </w:p>
    <w:p w:rsidR="00291938" w:rsidRDefault="007052E4">
      <w:pPr>
        <w:spacing w:after="0"/>
        <w:jc w:val="both"/>
      </w:pPr>
      <w:bookmarkStart w:id="488" w:name="z494"/>
      <w:bookmarkEnd w:id="487"/>
      <w:r>
        <w:rPr>
          <w:color w:val="000000"/>
          <w:sz w:val="28"/>
        </w:rPr>
        <w:t>      198. Каждый случай нежелательных реакций и явле</w:t>
      </w:r>
      <w:r>
        <w:rPr>
          <w:color w:val="000000"/>
          <w:sz w:val="28"/>
        </w:rPr>
        <w:t>ний рассматривается на заседании централизованной врачебно-консультативной комиссии для определения причинно-следственной связи с принимаемыми медикаментами.</w:t>
      </w:r>
    </w:p>
    <w:p w:rsidR="00291938" w:rsidRDefault="007052E4">
      <w:pPr>
        <w:spacing w:after="0"/>
        <w:jc w:val="both"/>
      </w:pPr>
      <w:bookmarkStart w:id="489" w:name="z495"/>
      <w:bookmarkEnd w:id="488"/>
      <w:r>
        <w:rPr>
          <w:color w:val="000000"/>
          <w:sz w:val="28"/>
        </w:rPr>
        <w:t>      199. Информация обо всех зарегистрированных картах-сообщениях направляется по электронной по</w:t>
      </w:r>
      <w:r>
        <w:rPr>
          <w:color w:val="000000"/>
          <w:sz w:val="28"/>
        </w:rPr>
        <w:t>чте ответственному специалисту по фармаконадзору республиканского центра фтизиопульмонологии.</w:t>
      </w:r>
    </w:p>
    <w:p w:rsidR="00291938" w:rsidRDefault="007052E4">
      <w:pPr>
        <w:spacing w:after="0"/>
        <w:jc w:val="both"/>
      </w:pPr>
      <w:bookmarkStart w:id="490" w:name="z496"/>
      <w:bookmarkEnd w:id="489"/>
      <w:r>
        <w:rPr>
          <w:color w:val="000000"/>
          <w:sz w:val="28"/>
        </w:rPr>
        <w:t>      200. Профилактика нежелательных явлений противотуберкулезных препаратов осуществляется на протяжении всего курса лечения, независимо от этапа лечения.</w:t>
      </w:r>
    </w:p>
    <w:p w:rsidR="00291938" w:rsidRDefault="007052E4">
      <w:pPr>
        <w:spacing w:after="0"/>
      </w:pPr>
      <w:bookmarkStart w:id="491" w:name="z497"/>
      <w:bookmarkEnd w:id="490"/>
      <w:r>
        <w:rPr>
          <w:b/>
          <w:color w:val="000000"/>
        </w:rPr>
        <w:t xml:space="preserve"> Пара</w:t>
      </w:r>
      <w:r>
        <w:rPr>
          <w:b/>
          <w:color w:val="000000"/>
        </w:rPr>
        <w:t>граф 5. Диспансерный учет пациентов с диагнозом туберкулез</w:t>
      </w:r>
    </w:p>
    <w:p w:rsidR="00291938" w:rsidRDefault="007052E4">
      <w:pPr>
        <w:spacing w:after="0"/>
        <w:jc w:val="both"/>
      </w:pPr>
      <w:bookmarkStart w:id="492" w:name="z498"/>
      <w:bookmarkEnd w:id="491"/>
      <w:r>
        <w:rPr>
          <w:color w:val="000000"/>
          <w:sz w:val="28"/>
        </w:rPr>
        <w:t>      201. Диспансерный учет и наблюдение осуществляются по следующим группам:</w:t>
      </w:r>
    </w:p>
    <w:p w:rsidR="00291938" w:rsidRDefault="007052E4">
      <w:pPr>
        <w:spacing w:after="0"/>
        <w:jc w:val="both"/>
      </w:pPr>
      <w:bookmarkStart w:id="493" w:name="z499"/>
      <w:bookmarkEnd w:id="492"/>
      <w:r>
        <w:rPr>
          <w:color w:val="000000"/>
          <w:sz w:val="28"/>
        </w:rPr>
        <w:t>      1) нулевая группа (0) – лица с сомнительной активностью туберкулеза;</w:t>
      </w:r>
    </w:p>
    <w:p w:rsidR="00291938" w:rsidRDefault="007052E4">
      <w:pPr>
        <w:spacing w:after="0"/>
        <w:jc w:val="both"/>
      </w:pPr>
      <w:bookmarkStart w:id="494" w:name="z500"/>
      <w:bookmarkEnd w:id="493"/>
      <w:r>
        <w:rPr>
          <w:color w:val="000000"/>
          <w:sz w:val="28"/>
        </w:rPr>
        <w:t>      2) первая группа (I) – лица с активны</w:t>
      </w:r>
      <w:r>
        <w:rPr>
          <w:color w:val="000000"/>
          <w:sz w:val="28"/>
        </w:rPr>
        <w:t>м туберкулезом;</w:t>
      </w:r>
    </w:p>
    <w:p w:rsidR="00291938" w:rsidRDefault="007052E4">
      <w:pPr>
        <w:spacing w:after="0"/>
        <w:jc w:val="both"/>
      </w:pPr>
      <w:bookmarkStart w:id="495" w:name="z501"/>
      <w:bookmarkEnd w:id="494"/>
      <w:r>
        <w:rPr>
          <w:color w:val="000000"/>
          <w:sz w:val="28"/>
        </w:rPr>
        <w:t>      3) вторая группа (II) – лица с неактивным туберкулезом;</w:t>
      </w:r>
    </w:p>
    <w:p w:rsidR="00291938" w:rsidRDefault="007052E4">
      <w:pPr>
        <w:spacing w:after="0"/>
        <w:jc w:val="both"/>
      </w:pPr>
      <w:bookmarkStart w:id="496" w:name="z502"/>
      <w:bookmarkEnd w:id="495"/>
      <w:r>
        <w:rPr>
          <w:color w:val="000000"/>
          <w:sz w:val="28"/>
        </w:rPr>
        <w:t>      4) третья группа (III) – лица с повышенным риском заболевания туберкулезом.</w:t>
      </w:r>
    </w:p>
    <w:p w:rsidR="00291938" w:rsidRDefault="007052E4">
      <w:pPr>
        <w:spacing w:after="0"/>
        <w:jc w:val="both"/>
      </w:pPr>
      <w:bookmarkStart w:id="497" w:name="z503"/>
      <w:bookmarkEnd w:id="496"/>
      <w:r>
        <w:rPr>
          <w:color w:val="000000"/>
          <w:sz w:val="28"/>
        </w:rPr>
        <w:t>      202. В нулевой группе (0) наблюдают:</w:t>
      </w:r>
    </w:p>
    <w:p w:rsidR="00291938" w:rsidRDefault="007052E4">
      <w:pPr>
        <w:spacing w:after="0"/>
        <w:jc w:val="both"/>
      </w:pPr>
      <w:bookmarkStart w:id="498" w:name="z504"/>
      <w:bookmarkEnd w:id="497"/>
      <w:r>
        <w:rPr>
          <w:color w:val="000000"/>
          <w:sz w:val="28"/>
        </w:rPr>
        <w:lastRenderedPageBreak/>
        <w:t>      1) лиц с подозрением на туберкулез, которым пос</w:t>
      </w:r>
      <w:r>
        <w:rPr>
          <w:color w:val="000000"/>
          <w:sz w:val="28"/>
        </w:rPr>
        <w:t>ле проведенного обследования на туберкулез в организациях, оказывающих ПМСП, снять или подтвердить активность процесса в легких или других органах не представляется возможным;</w:t>
      </w:r>
    </w:p>
    <w:p w:rsidR="00291938" w:rsidRDefault="007052E4">
      <w:pPr>
        <w:spacing w:after="0"/>
        <w:jc w:val="both"/>
      </w:pPr>
      <w:bookmarkStart w:id="499" w:name="z505"/>
      <w:bookmarkEnd w:id="498"/>
      <w:r>
        <w:rPr>
          <w:color w:val="000000"/>
          <w:sz w:val="28"/>
        </w:rPr>
        <w:t>      2) детей, нуждающихся в уточнении характера туберкулиновой чувствительност</w:t>
      </w:r>
      <w:r>
        <w:rPr>
          <w:color w:val="000000"/>
          <w:sz w:val="28"/>
        </w:rPr>
        <w:t>и и в дифференциальной диагностике, не состоящих на диспансерном учете во фтизиопульмонологических организациях.</w:t>
      </w:r>
    </w:p>
    <w:p w:rsidR="00291938" w:rsidRDefault="007052E4">
      <w:pPr>
        <w:spacing w:after="0"/>
        <w:jc w:val="both"/>
      </w:pPr>
      <w:bookmarkStart w:id="500" w:name="z506"/>
      <w:bookmarkEnd w:id="499"/>
      <w:r>
        <w:rPr>
          <w:color w:val="000000"/>
          <w:sz w:val="28"/>
        </w:rPr>
        <w:t>      203. Лицам нулевой группы (0) проводятся лабораторные, клинико-рентгенологические, инструментальные и другие методы исследования, включая</w:t>
      </w:r>
      <w:r>
        <w:rPr>
          <w:color w:val="000000"/>
          <w:sz w:val="28"/>
        </w:rPr>
        <w:t xml:space="preserve"> туберкулинодиагностику (детям с положительной реакцией Манту проводится проба с аллергеном туберкулезным рекомбинантным). У пациентов с внелегочной локализацией активность туберкулезного процесса подтверждается другими клинико-лабораторными исследованиями</w:t>
      </w:r>
      <w:r>
        <w:rPr>
          <w:color w:val="000000"/>
          <w:sz w:val="28"/>
        </w:rPr>
        <w:t>.</w:t>
      </w:r>
    </w:p>
    <w:p w:rsidR="00291938" w:rsidRDefault="007052E4">
      <w:pPr>
        <w:spacing w:after="0"/>
        <w:jc w:val="both"/>
      </w:pPr>
      <w:bookmarkStart w:id="501" w:name="z507"/>
      <w:bookmarkEnd w:id="500"/>
      <w:r>
        <w:rPr>
          <w:color w:val="000000"/>
          <w:sz w:val="28"/>
        </w:rPr>
        <w:t>      204. Лицам нулевой группы (0) использование противотуберкулезных препаратов не допускается. Срок наблюдения – до 4 месяцев. При установлении активного туберкулеза пациент переводится в первую группу (I). При установлении инфекционной этиологии хара</w:t>
      </w:r>
      <w:r>
        <w:rPr>
          <w:color w:val="000000"/>
          <w:sz w:val="28"/>
        </w:rPr>
        <w:t>ктера туберкулиновой пробы ребенок переводится в диспансерную группу в соответствии с подпунктом 3) пункта 211.</w:t>
      </w:r>
    </w:p>
    <w:p w:rsidR="00291938" w:rsidRDefault="007052E4">
      <w:pPr>
        <w:spacing w:after="0"/>
        <w:jc w:val="both"/>
      </w:pPr>
      <w:bookmarkStart w:id="502" w:name="z508"/>
      <w:bookmarkEnd w:id="501"/>
      <w:r>
        <w:rPr>
          <w:color w:val="000000"/>
          <w:sz w:val="28"/>
        </w:rPr>
        <w:t>      205. В первой группе (I)наблюдают больных с активными формами туберкулеза любой локализации с бактериовыделением и без бактериовыделения:</w:t>
      </w:r>
    </w:p>
    <w:p w:rsidR="00291938" w:rsidRDefault="007052E4">
      <w:pPr>
        <w:spacing w:after="0"/>
        <w:jc w:val="both"/>
      </w:pPr>
      <w:bookmarkStart w:id="503" w:name="z509"/>
      <w:bookmarkEnd w:id="502"/>
      <w:r>
        <w:rPr>
          <w:color w:val="000000"/>
          <w:sz w:val="28"/>
        </w:rPr>
        <w:t>      1) подгруппа IА – новые и повторные случаи чувствительного туберкулеза;</w:t>
      </w:r>
    </w:p>
    <w:p w:rsidR="00291938" w:rsidRDefault="007052E4">
      <w:pPr>
        <w:spacing w:after="0"/>
        <w:jc w:val="both"/>
      </w:pPr>
      <w:bookmarkStart w:id="504" w:name="z510"/>
      <w:bookmarkEnd w:id="503"/>
      <w:r>
        <w:rPr>
          <w:color w:val="000000"/>
          <w:sz w:val="28"/>
        </w:rPr>
        <w:t>      2) подгруппа IВ – случаи туберкулеза с лекарственной устойчивостью;</w:t>
      </w:r>
    </w:p>
    <w:p w:rsidR="00291938" w:rsidRDefault="007052E4">
      <w:pPr>
        <w:spacing w:after="0"/>
        <w:jc w:val="both"/>
      </w:pPr>
      <w:bookmarkStart w:id="505" w:name="z511"/>
      <w:bookmarkEnd w:id="504"/>
      <w:r>
        <w:rPr>
          <w:color w:val="000000"/>
          <w:sz w:val="28"/>
        </w:rPr>
        <w:t xml:space="preserve">      3) подгруппа IГ – пациенты, завершившие курс лечения противотуберкулезными препаратами с исходом </w:t>
      </w:r>
      <w:r>
        <w:rPr>
          <w:color w:val="000000"/>
          <w:sz w:val="28"/>
        </w:rPr>
        <w:t>"неэффективное лечение";</w:t>
      </w:r>
    </w:p>
    <w:p w:rsidR="00291938" w:rsidRDefault="007052E4">
      <w:pPr>
        <w:spacing w:after="0"/>
        <w:jc w:val="both"/>
      </w:pPr>
      <w:bookmarkStart w:id="506" w:name="z512"/>
      <w:bookmarkEnd w:id="505"/>
      <w:r>
        <w:rPr>
          <w:color w:val="000000"/>
          <w:sz w:val="28"/>
        </w:rPr>
        <w:t>      пациенты с бактериовыделением с исходом "неэффективное лечение" в результате полной непереносимости противотуберкулезных препаратов.</w:t>
      </w:r>
    </w:p>
    <w:p w:rsidR="00291938" w:rsidRDefault="007052E4">
      <w:pPr>
        <w:spacing w:after="0"/>
        <w:jc w:val="both"/>
      </w:pPr>
      <w:bookmarkStart w:id="507" w:name="z513"/>
      <w:bookmarkEnd w:id="506"/>
      <w:r>
        <w:rPr>
          <w:color w:val="000000"/>
          <w:sz w:val="28"/>
        </w:rPr>
        <w:t>      206. После заключения централизованной врачебно-консультативной комиссии о прекращении</w:t>
      </w:r>
      <w:r>
        <w:rPr>
          <w:color w:val="000000"/>
          <w:sz w:val="28"/>
        </w:rPr>
        <w:t xml:space="preserve"> бактериовыделения, пациент снимается с эпидемиологического учета как бактериовыделитель.</w:t>
      </w:r>
    </w:p>
    <w:p w:rsidR="00291938" w:rsidRDefault="007052E4">
      <w:pPr>
        <w:spacing w:after="0"/>
        <w:jc w:val="both"/>
      </w:pPr>
      <w:bookmarkStart w:id="508" w:name="z514"/>
      <w:bookmarkEnd w:id="507"/>
      <w:r>
        <w:rPr>
          <w:color w:val="000000"/>
          <w:sz w:val="28"/>
        </w:rPr>
        <w:t xml:space="preserve">       207. Пациентам подгруппы IА назначаются стандартные, подгруппы IВ – укороченные и длительные схемы лечения. Диспансерное наблюдение больных туберкулезом (харак</w:t>
      </w:r>
      <w:r>
        <w:rPr>
          <w:color w:val="000000"/>
          <w:sz w:val="28"/>
        </w:rPr>
        <w:t>теристика групп, сроки наблюдения, необходимые мероприятия и результаты) осуществляется в соответствии с приложением 9 к настоящим Правилам. При исходах лечения "излечен" или "лечение завершено", пациенты переводятся во вторую группу (II) диспансерного уче</w:t>
      </w:r>
      <w:r>
        <w:rPr>
          <w:color w:val="000000"/>
          <w:sz w:val="28"/>
        </w:rPr>
        <w:t>та.</w:t>
      </w:r>
    </w:p>
    <w:p w:rsidR="00291938" w:rsidRDefault="007052E4">
      <w:pPr>
        <w:spacing w:after="0"/>
        <w:jc w:val="both"/>
      </w:pPr>
      <w:bookmarkStart w:id="509" w:name="z515"/>
      <w:bookmarkEnd w:id="508"/>
      <w:r>
        <w:rPr>
          <w:color w:val="000000"/>
          <w:sz w:val="28"/>
        </w:rPr>
        <w:lastRenderedPageBreak/>
        <w:t>      208. Пациентам подгруппы IГ лечение противотуберкулезными препаратами не проводится. По показаниям проводится симптоматическая (патогенетическая) терапия, включая коллапсотерапевтические и хирургические методы.</w:t>
      </w:r>
    </w:p>
    <w:p w:rsidR="00291938" w:rsidRDefault="007052E4">
      <w:pPr>
        <w:spacing w:after="0"/>
        <w:jc w:val="both"/>
      </w:pPr>
      <w:bookmarkStart w:id="510" w:name="z516"/>
      <w:bookmarkEnd w:id="509"/>
      <w:r>
        <w:rPr>
          <w:color w:val="000000"/>
          <w:sz w:val="28"/>
        </w:rPr>
        <w:t xml:space="preserve">      209. Пациентов, состоящих на </w:t>
      </w:r>
      <w:r>
        <w:rPr>
          <w:color w:val="000000"/>
          <w:sz w:val="28"/>
        </w:rPr>
        <w:t>учете по подгруппе IГ, допускается наблюдать в амбулаторных условиях по заключению эпидемиолога территориального подразделения государственного органа в сфере санитарно-эпидемиологического благополучия населения и врача-фтизиатра с учетом условий проживани</w:t>
      </w:r>
      <w:r>
        <w:rPr>
          <w:color w:val="000000"/>
          <w:sz w:val="28"/>
        </w:rPr>
        <w:t>я (наличие отдельной жилплощади с естественной вентиляцией, отсутствие совместно проживающих детей и беременных женщин).</w:t>
      </w:r>
    </w:p>
    <w:p w:rsidR="00291938" w:rsidRDefault="007052E4">
      <w:pPr>
        <w:spacing w:after="0"/>
        <w:jc w:val="both"/>
      </w:pPr>
      <w:bookmarkStart w:id="511" w:name="z517"/>
      <w:bookmarkEnd w:id="510"/>
      <w:r>
        <w:rPr>
          <w:color w:val="000000"/>
          <w:sz w:val="28"/>
        </w:rPr>
        <w:t>      210. Пациентам, наблюдающимся по подгруппе IГ диспансерного учета, микроскопическое и культуральное исследование мокроты на микоб</w:t>
      </w:r>
      <w:r>
        <w:rPr>
          <w:color w:val="000000"/>
          <w:sz w:val="28"/>
        </w:rPr>
        <w:t>актерии туберкулеза проводятся 1 раз в полгода.</w:t>
      </w:r>
    </w:p>
    <w:p w:rsidR="00291938" w:rsidRDefault="007052E4">
      <w:pPr>
        <w:spacing w:after="0"/>
        <w:jc w:val="both"/>
      </w:pPr>
      <w:bookmarkStart w:id="512" w:name="z518"/>
      <w:bookmarkEnd w:id="511"/>
      <w:r>
        <w:rPr>
          <w:color w:val="000000"/>
          <w:sz w:val="28"/>
        </w:rPr>
        <w:t>      211. Пациентам, наблюдающимся по подгруппе IГ диспансерного учета, общеклинические анализы, рентгенологическое исследование и другие виды инструментальных исследований проводятся по показаниям.</w:t>
      </w:r>
    </w:p>
    <w:p w:rsidR="00291938" w:rsidRDefault="007052E4">
      <w:pPr>
        <w:spacing w:after="0"/>
        <w:jc w:val="both"/>
      </w:pPr>
      <w:bookmarkStart w:id="513" w:name="z519"/>
      <w:bookmarkEnd w:id="512"/>
      <w:r>
        <w:rPr>
          <w:color w:val="000000"/>
          <w:sz w:val="28"/>
        </w:rPr>
        <w:t>      21</w:t>
      </w:r>
      <w:r>
        <w:rPr>
          <w:color w:val="000000"/>
          <w:sz w:val="28"/>
        </w:rPr>
        <w:t>2. Пациенты с активным туберкулезом нуждаются в социальной защите и поддержке.</w:t>
      </w:r>
    </w:p>
    <w:p w:rsidR="00291938" w:rsidRDefault="007052E4">
      <w:pPr>
        <w:spacing w:after="0"/>
        <w:jc w:val="both"/>
      </w:pPr>
      <w:bookmarkStart w:id="514" w:name="z520"/>
      <w:bookmarkEnd w:id="513"/>
      <w:r>
        <w:rPr>
          <w:color w:val="000000"/>
          <w:sz w:val="28"/>
        </w:rPr>
        <w:t>      213. Во второй группе (II) наблюдаются лица с неактивным туберкулезным процессом после успешного завершения курса лечения.</w:t>
      </w:r>
    </w:p>
    <w:p w:rsidR="00291938" w:rsidRDefault="007052E4">
      <w:pPr>
        <w:spacing w:after="0"/>
        <w:jc w:val="both"/>
      </w:pPr>
      <w:bookmarkStart w:id="515" w:name="z521"/>
      <w:bookmarkEnd w:id="514"/>
      <w:r>
        <w:rPr>
          <w:color w:val="000000"/>
          <w:sz w:val="28"/>
        </w:rPr>
        <w:t>      214. При возникновении рецидива туберкулез</w:t>
      </w:r>
      <w:r>
        <w:rPr>
          <w:color w:val="000000"/>
          <w:sz w:val="28"/>
        </w:rPr>
        <w:t>ного процесса пациент переводится в подгруппу IА или в подгруппу IВ диспансерного учета, в зависимости от предыдущего эпизода лечения и данных лекарственной чувствительности.</w:t>
      </w:r>
    </w:p>
    <w:p w:rsidR="00291938" w:rsidRDefault="007052E4">
      <w:pPr>
        <w:spacing w:after="0"/>
        <w:jc w:val="both"/>
      </w:pPr>
      <w:bookmarkStart w:id="516" w:name="z522"/>
      <w:bookmarkEnd w:id="515"/>
      <w:r>
        <w:rPr>
          <w:color w:val="000000"/>
          <w:sz w:val="28"/>
        </w:rPr>
        <w:t>      215. В третьей группе (III)наблюдаются лица с повышенным риском заболевания</w:t>
      </w:r>
      <w:r>
        <w:rPr>
          <w:color w:val="000000"/>
          <w:sz w:val="28"/>
        </w:rPr>
        <w:t xml:space="preserve"> туберкулезом и подразделяются на следующие подгруппы:</w:t>
      </w:r>
    </w:p>
    <w:p w:rsidR="00291938" w:rsidRDefault="007052E4">
      <w:pPr>
        <w:spacing w:after="0"/>
        <w:jc w:val="both"/>
      </w:pPr>
      <w:bookmarkStart w:id="517" w:name="z523"/>
      <w:bookmarkEnd w:id="516"/>
      <w:r>
        <w:rPr>
          <w:color w:val="000000"/>
          <w:sz w:val="28"/>
        </w:rPr>
        <w:t>      1) подгруппа IIIА– состоящие в контакте с больными активной формой туберкулеза; из ранее неизвестных очагов смерти от туберкулеза;</w:t>
      </w:r>
    </w:p>
    <w:p w:rsidR="00291938" w:rsidRDefault="007052E4">
      <w:pPr>
        <w:spacing w:after="0"/>
        <w:jc w:val="both"/>
      </w:pPr>
      <w:bookmarkStart w:id="518" w:name="z524"/>
      <w:bookmarkEnd w:id="517"/>
      <w:r>
        <w:rPr>
          <w:color w:val="000000"/>
          <w:sz w:val="28"/>
        </w:rPr>
        <w:t>      2) подгруппа IIIБ– дети, "инфицированные микобактериями ту</w:t>
      </w:r>
      <w:r>
        <w:rPr>
          <w:color w:val="000000"/>
          <w:sz w:val="28"/>
        </w:rPr>
        <w:t>беркулеза, впервые выявленные";</w:t>
      </w:r>
    </w:p>
    <w:p w:rsidR="00291938" w:rsidRDefault="007052E4">
      <w:pPr>
        <w:spacing w:after="0"/>
        <w:jc w:val="both"/>
      </w:pPr>
      <w:bookmarkStart w:id="519" w:name="z525"/>
      <w:bookmarkEnd w:id="518"/>
      <w:r>
        <w:rPr>
          <w:color w:val="000000"/>
          <w:sz w:val="28"/>
        </w:rPr>
        <w:t>      3) подгруппа IIIВ– дети с нежелательными явлениями на введение вакцины БЦЖ.</w:t>
      </w:r>
    </w:p>
    <w:p w:rsidR="00291938" w:rsidRDefault="007052E4">
      <w:pPr>
        <w:spacing w:after="0"/>
        <w:jc w:val="both"/>
      </w:pPr>
      <w:bookmarkStart w:id="520" w:name="z526"/>
      <w:bookmarkEnd w:id="519"/>
      <w:r>
        <w:rPr>
          <w:color w:val="000000"/>
          <w:sz w:val="28"/>
        </w:rPr>
        <w:t>      216. При изменении места жительства больного врач-фтизиатр ставит его на диспансерный учет по месту нового проживания в течение 10 кален</w:t>
      </w:r>
      <w:r>
        <w:rPr>
          <w:color w:val="000000"/>
          <w:sz w:val="28"/>
        </w:rPr>
        <w:t>дарных дней.</w:t>
      </w:r>
    </w:p>
    <w:p w:rsidR="00291938" w:rsidRDefault="007052E4">
      <w:pPr>
        <w:spacing w:after="0"/>
        <w:jc w:val="both"/>
      </w:pPr>
      <w:bookmarkStart w:id="521" w:name="z527"/>
      <w:bookmarkEnd w:id="520"/>
      <w:r>
        <w:rPr>
          <w:color w:val="000000"/>
          <w:sz w:val="28"/>
        </w:rPr>
        <w:t>      217. Пациент снимается с диспансерного учета в случае отрыва в течение 1 года на основании документов из органов внутренних дел Республики Казахстан, подтверждающих безрезультативность его поиска.</w:t>
      </w:r>
    </w:p>
    <w:p w:rsidR="00291938" w:rsidRDefault="007052E4">
      <w:pPr>
        <w:spacing w:after="0"/>
        <w:jc w:val="both"/>
      </w:pPr>
      <w:bookmarkStart w:id="522" w:name="z528"/>
      <w:bookmarkEnd w:id="521"/>
      <w:r>
        <w:rPr>
          <w:color w:val="000000"/>
          <w:sz w:val="28"/>
        </w:rPr>
        <w:lastRenderedPageBreak/>
        <w:t>      218. Медицинское заключение о допу</w:t>
      </w:r>
      <w:r>
        <w:rPr>
          <w:color w:val="000000"/>
          <w:sz w:val="28"/>
        </w:rPr>
        <w:t>ске пациентов с туберкулезом на работу и учебу выдается централизованной врачебно-консультативной комиссией фтизиопульмонологической организации.</w:t>
      </w:r>
    </w:p>
    <w:p w:rsidR="00291938" w:rsidRDefault="007052E4">
      <w:pPr>
        <w:spacing w:after="0"/>
        <w:jc w:val="both"/>
      </w:pPr>
      <w:bookmarkStart w:id="523" w:name="z529"/>
      <w:bookmarkEnd w:id="522"/>
      <w:r>
        <w:rPr>
          <w:color w:val="000000"/>
          <w:sz w:val="28"/>
        </w:rPr>
        <w:t>      219. Допускаются к учебе и работе все лица, успешно завершившие полный курс лечения по поводу чувствител</w:t>
      </w:r>
      <w:r>
        <w:rPr>
          <w:color w:val="000000"/>
          <w:sz w:val="28"/>
        </w:rPr>
        <w:t>ьного и лекарственно-устойчивого туберкулеза с исходами "излечен" и "лечение завершено".</w:t>
      </w:r>
    </w:p>
    <w:p w:rsidR="00291938" w:rsidRDefault="007052E4">
      <w:pPr>
        <w:spacing w:after="0"/>
        <w:jc w:val="both"/>
      </w:pPr>
      <w:bookmarkStart w:id="524" w:name="z530"/>
      <w:bookmarkEnd w:id="523"/>
      <w:r>
        <w:rPr>
          <w:color w:val="000000"/>
          <w:sz w:val="28"/>
        </w:rPr>
        <w:t>      220. В процессе лечения решением централизованной врачебно-консультативной комиссии допускаются к учебе или работе пациенты с ограниченным туберкулезом без бакте</w:t>
      </w:r>
      <w:r>
        <w:rPr>
          <w:color w:val="000000"/>
          <w:sz w:val="28"/>
        </w:rPr>
        <w:t>риовыделения или со стойкой конверсией мазка мокроты, находящиеся на амбулаторном этапе, независимо от схем и фазы лечения, имеющие удовлетворительное состояние, хорошую переносимость противотуберкулезных препаратов и приверженность к контролируемому прием</w:t>
      </w:r>
      <w:r>
        <w:rPr>
          <w:color w:val="000000"/>
          <w:sz w:val="28"/>
        </w:rPr>
        <w:t>у противотуберкулезных препаратов.</w:t>
      </w:r>
    </w:p>
    <w:p w:rsidR="00291938" w:rsidRDefault="007052E4">
      <w:pPr>
        <w:spacing w:after="0"/>
        <w:jc w:val="both"/>
      </w:pPr>
      <w:bookmarkStart w:id="525" w:name="z531"/>
      <w:bookmarkEnd w:id="524"/>
      <w:r>
        <w:rPr>
          <w:color w:val="000000"/>
          <w:sz w:val="28"/>
        </w:rPr>
        <w:t>      221. В процессе лечения не допускаются к учебе или работе пациенты:</w:t>
      </w:r>
    </w:p>
    <w:p w:rsidR="00291938" w:rsidRDefault="007052E4">
      <w:pPr>
        <w:spacing w:after="0"/>
        <w:jc w:val="both"/>
      </w:pPr>
      <w:bookmarkStart w:id="526" w:name="z532"/>
      <w:bookmarkEnd w:id="525"/>
      <w:r>
        <w:rPr>
          <w:color w:val="000000"/>
          <w:sz w:val="28"/>
        </w:rPr>
        <w:t>      1) с бактериовыделением, выраженными деструктивными изменениями в легких, осложнениями специфического процесса, выраженными нежелательными яв</w:t>
      </w:r>
      <w:r>
        <w:rPr>
          <w:color w:val="000000"/>
          <w:sz w:val="28"/>
        </w:rPr>
        <w:t>лениями противотуберкулезных препаратов, низкой приверженностью к контролируемому приему противотуберкулезных препаратов;</w:t>
      </w:r>
    </w:p>
    <w:p w:rsidR="00291938" w:rsidRDefault="007052E4">
      <w:pPr>
        <w:spacing w:after="0"/>
        <w:jc w:val="both"/>
      </w:pPr>
      <w:bookmarkStart w:id="527" w:name="z533"/>
      <w:bookmarkEnd w:id="526"/>
      <w:r>
        <w:rPr>
          <w:color w:val="000000"/>
          <w:sz w:val="28"/>
        </w:rPr>
        <w:t>      2) работники перинатальных центров (родильных отделений), детских больниц (отделений), отделений патологии новорожденных и недон</w:t>
      </w:r>
      <w:r>
        <w:rPr>
          <w:color w:val="000000"/>
          <w:sz w:val="28"/>
        </w:rPr>
        <w:t>ошенных; дошкольных организаций (детские ясли (сады), дома ребенка, детские дома, детские санатории) и младших классов школьных организаций, независимо от формы и диагноза туберкулеза.</w:t>
      </w:r>
    </w:p>
    <w:tbl>
      <w:tblPr>
        <w:tblW w:w="0" w:type="auto"/>
        <w:tblCellSpacing w:w="0" w:type="auto"/>
        <w:tblLook w:val="04A0"/>
      </w:tblPr>
      <w:tblGrid>
        <w:gridCol w:w="5965"/>
        <w:gridCol w:w="3812"/>
      </w:tblGrid>
      <w:tr w:rsidR="00291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7"/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color w:val="000000"/>
                <w:sz w:val="20"/>
              </w:rPr>
              <w:t xml:space="preserve">профилактики </w:t>
            </w:r>
            <w:r>
              <w:rPr>
                <w:color w:val="000000"/>
                <w:sz w:val="20"/>
              </w:rPr>
              <w:t>туберкулеза</w:t>
            </w:r>
          </w:p>
        </w:tc>
      </w:tr>
    </w:tbl>
    <w:p w:rsidR="00291938" w:rsidRDefault="007052E4">
      <w:pPr>
        <w:spacing w:after="0"/>
      </w:pPr>
      <w:bookmarkStart w:id="528" w:name="z535"/>
      <w:r>
        <w:rPr>
          <w:b/>
          <w:color w:val="000000"/>
        </w:rPr>
        <w:t xml:space="preserve"> Схема диагностики латентной туберкулезной инфекции лиц из группы риска (схема 1)</w:t>
      </w:r>
    </w:p>
    <w:p w:rsidR="00291938" w:rsidRDefault="00291938">
      <w:pPr>
        <w:spacing w:after="0"/>
      </w:pPr>
      <w:bookmarkStart w:id="529" w:name="z536"/>
      <w:bookmarkEnd w:id="528"/>
    </w:p>
    <w:bookmarkEnd w:id="529"/>
    <w:p w:rsidR="00291938" w:rsidRDefault="007052E4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60706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br/>
      </w:r>
    </w:p>
    <w:p w:rsidR="00291938" w:rsidRDefault="007052E4">
      <w:pPr>
        <w:spacing w:after="0"/>
        <w:jc w:val="both"/>
      </w:pPr>
      <w:bookmarkStart w:id="530" w:name="z537"/>
      <w:r>
        <w:rPr>
          <w:color w:val="000000"/>
          <w:sz w:val="28"/>
        </w:rPr>
        <w:t xml:space="preserve">      1. Детям младше10 лет, указание на любой из симптомов (кашель, лихорадка, контакт с больным туберкулезом (далее – ТБ), потеря веса – подтвердили </w:t>
      </w:r>
      <w:r>
        <w:rPr>
          <w:color w:val="000000"/>
          <w:sz w:val="28"/>
        </w:rPr>
        <w:t>потерю веса более5% с момента последнего посещения). Младенцы младше1 года с вирусом иммунодефицита человека (далее – ВИЧ) без симптомов заболевания, лечатся от латентной туберкулезной инфекции (далее – ЛТБИ) только в том случае, если у них есть домашний к</w:t>
      </w:r>
      <w:r>
        <w:rPr>
          <w:color w:val="000000"/>
          <w:sz w:val="28"/>
        </w:rPr>
        <w:t xml:space="preserve">онтакт с больным ТБ. Проба Манту 2 ТЕ или IGRA могут определить ЛТБИ у лиц, живущих с ВИЧ (далее – ЛЖВ), которые больше всего нуждаются в профилактическом лечении. Рентгенография органов грудной клетки </w:t>
      </w:r>
      <w:r>
        <w:rPr>
          <w:color w:val="000000"/>
          <w:sz w:val="28"/>
        </w:rPr>
        <w:lastRenderedPageBreak/>
        <w:t>используется у ЛЖВ, получающих антиретровирусную терап</w:t>
      </w:r>
      <w:r>
        <w:rPr>
          <w:color w:val="000000"/>
          <w:sz w:val="28"/>
        </w:rPr>
        <w:t>ию, прежде чем начать лечение ЛТБИ.</w:t>
      </w:r>
    </w:p>
    <w:p w:rsidR="00291938" w:rsidRDefault="007052E4">
      <w:pPr>
        <w:spacing w:after="0"/>
        <w:jc w:val="both"/>
      </w:pPr>
      <w:bookmarkStart w:id="531" w:name="z538"/>
      <w:bookmarkEnd w:id="530"/>
      <w:r>
        <w:rPr>
          <w:color w:val="000000"/>
          <w:sz w:val="28"/>
        </w:rPr>
        <w:t>      2. Любой из симптомов: кашель, лихорадка, ночная потливость, кровохарканье, потеря веса, боль в груди, одышка или утомляемость. У детей в возрасте до 5 лет бессимптомным течением считается отсутствие: анорексии и с</w:t>
      </w:r>
      <w:r>
        <w:rPr>
          <w:color w:val="000000"/>
          <w:sz w:val="28"/>
        </w:rPr>
        <w:t>нижение аппетита, отставание в развитии, снижение активности или потеря интереса к игре и т.д.</w:t>
      </w:r>
    </w:p>
    <w:p w:rsidR="00291938" w:rsidRDefault="007052E4">
      <w:pPr>
        <w:spacing w:after="0"/>
        <w:jc w:val="both"/>
      </w:pPr>
      <w:bookmarkStart w:id="532" w:name="z539"/>
      <w:bookmarkEnd w:id="531"/>
      <w:r>
        <w:rPr>
          <w:color w:val="000000"/>
          <w:sz w:val="28"/>
        </w:rPr>
        <w:t>      3. В том числе силикоз, диализ, лечение анти-ФНО-агентами, подготовка к трансплантации или другие риски в Национальных руководящих принципах.</w:t>
      </w:r>
    </w:p>
    <w:p w:rsidR="00291938" w:rsidRDefault="007052E4">
      <w:pPr>
        <w:spacing w:after="0"/>
        <w:jc w:val="both"/>
      </w:pPr>
      <w:bookmarkStart w:id="533" w:name="z540"/>
      <w:bookmarkEnd w:id="532"/>
      <w:r>
        <w:rPr>
          <w:color w:val="000000"/>
          <w:sz w:val="28"/>
        </w:rPr>
        <w:t>      4. В то</w:t>
      </w:r>
      <w:r>
        <w:rPr>
          <w:color w:val="000000"/>
          <w:sz w:val="28"/>
        </w:rPr>
        <w:t>м числе острый или хронический гепатит; периферическая невропатия (при применении изониазида); регулярное и обильное употребление алкоголя. Беременность или ТБ в анамнезе не являются противопоказаниями.</w:t>
      </w:r>
    </w:p>
    <w:p w:rsidR="00291938" w:rsidRDefault="007052E4">
      <w:pPr>
        <w:spacing w:after="0"/>
        <w:jc w:val="both"/>
      </w:pPr>
      <w:bookmarkStart w:id="534" w:name="z541"/>
      <w:bookmarkEnd w:id="533"/>
      <w:r>
        <w:rPr>
          <w:color w:val="000000"/>
          <w:sz w:val="28"/>
        </w:rPr>
        <w:t>      5. Режим выбирается с учетом возраста, штамма (</w:t>
      </w:r>
      <w:r>
        <w:rPr>
          <w:color w:val="000000"/>
          <w:sz w:val="28"/>
        </w:rPr>
        <w:t>лекарственно чувствительного или иного), риска токсичности, наличия и предпочтений.</w:t>
      </w:r>
    </w:p>
    <w:p w:rsidR="00291938" w:rsidRDefault="007052E4">
      <w:pPr>
        <w:spacing w:after="0"/>
        <w:jc w:val="both"/>
      </w:pPr>
      <w:bookmarkStart w:id="535" w:name="z542"/>
      <w:bookmarkEnd w:id="534"/>
      <w:r>
        <w:rPr>
          <w:color w:val="000000"/>
          <w:sz w:val="28"/>
        </w:rPr>
        <w:t>      6. XpertMTB/RIF проводится в рамках выявления случаев заболевания.</w:t>
      </w:r>
    </w:p>
    <w:p w:rsidR="00291938" w:rsidRDefault="007052E4">
      <w:pPr>
        <w:spacing w:after="0"/>
        <w:jc w:val="both"/>
      </w:pPr>
      <w:bookmarkStart w:id="536" w:name="z543"/>
      <w:bookmarkEnd w:id="535"/>
      <w:r>
        <w:rPr>
          <w:color w:val="000000"/>
          <w:sz w:val="28"/>
        </w:rPr>
        <w:t>      Схема диагностики латентной туберкулезной инфекции у лиц из групп риска (схема 2)</w:t>
      </w:r>
    </w:p>
    <w:p w:rsidR="00291938" w:rsidRDefault="007052E4">
      <w:pPr>
        <w:spacing w:after="0"/>
        <w:jc w:val="both"/>
      </w:pPr>
      <w:bookmarkStart w:id="537" w:name="z544"/>
      <w:bookmarkEnd w:id="536"/>
      <w:r>
        <w:rPr>
          <w:color w:val="000000"/>
          <w:sz w:val="28"/>
        </w:rPr>
        <w:t xml:space="preserve">       </w:t>
      </w:r>
    </w:p>
    <w:bookmarkEnd w:id="537"/>
    <w:p w:rsidR="00291938" w:rsidRDefault="007052E4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50038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br/>
      </w:r>
    </w:p>
    <w:p w:rsidR="00291938" w:rsidRDefault="007052E4">
      <w:pPr>
        <w:spacing w:after="0"/>
        <w:jc w:val="both"/>
      </w:pPr>
      <w:bookmarkStart w:id="538" w:name="z545"/>
      <w:r>
        <w:rPr>
          <w:color w:val="000000"/>
          <w:sz w:val="28"/>
        </w:rPr>
        <w:t>      1. Симптомы туберкулеза (далее – ТБ): кашель, кровохарканье, лихорадка, ночная потливость, потеря веса, боль в области грудной клетки, одышка, усталость. Предлагается пройти тест на вирус иммунодефицита человека на основе национальных или местных ру</w:t>
      </w:r>
      <w:r>
        <w:rPr>
          <w:color w:val="000000"/>
          <w:sz w:val="28"/>
        </w:rPr>
        <w:t>ководств, или на основе клинической оценки. Аналогичным образом можно сделать рентгенограмму грудной клетки, если целью является также выявление возможной активной формы ТБ.</w:t>
      </w:r>
    </w:p>
    <w:p w:rsidR="00291938" w:rsidRDefault="007052E4">
      <w:pPr>
        <w:spacing w:after="0"/>
        <w:jc w:val="both"/>
      </w:pPr>
      <w:bookmarkStart w:id="539" w:name="z546"/>
      <w:bookmarkEnd w:id="538"/>
      <w:r>
        <w:rPr>
          <w:color w:val="000000"/>
          <w:sz w:val="28"/>
        </w:rPr>
        <w:t>      2. Пациентам, у которых нет показаний для лечения по поводу латентной туберк</w:t>
      </w:r>
      <w:r>
        <w:rPr>
          <w:color w:val="000000"/>
          <w:sz w:val="28"/>
        </w:rPr>
        <w:t>улезной инфекции, предоставляется информация о ТБ, включая сведения о необходимости обратиться за медицинской помощью в случае появления симптомов ТБ.</w:t>
      </w:r>
    </w:p>
    <w:p w:rsidR="00291938" w:rsidRDefault="007052E4">
      <w:pPr>
        <w:spacing w:after="0"/>
        <w:jc w:val="both"/>
      </w:pPr>
      <w:bookmarkStart w:id="540" w:name="z547"/>
      <w:bookmarkEnd w:id="539"/>
      <w:r>
        <w:rPr>
          <w:color w:val="000000"/>
          <w:sz w:val="28"/>
        </w:rPr>
        <w:t>      3. Обследования на ТБ проводятся в соответствии с национальными руководствами по ТБ. Кроме того, ли</w:t>
      </w:r>
      <w:r>
        <w:rPr>
          <w:color w:val="000000"/>
          <w:sz w:val="28"/>
        </w:rPr>
        <w:t xml:space="preserve">цам, у которых ТБ был исключен по результатам обследований (включая лиц с фиброзом, выявленным по </w:t>
      </w:r>
      <w:r>
        <w:rPr>
          <w:color w:val="000000"/>
          <w:sz w:val="28"/>
        </w:rPr>
        <w:lastRenderedPageBreak/>
        <w:t>результатам рентгенографического обследования), по показаниям назначается лечение по поводу латентной туберкулезной инфекции.</w:t>
      </w:r>
    </w:p>
    <w:tbl>
      <w:tblPr>
        <w:tblW w:w="0" w:type="auto"/>
        <w:tblCellSpacing w:w="0" w:type="auto"/>
        <w:tblLook w:val="04A0"/>
      </w:tblPr>
      <w:tblGrid>
        <w:gridCol w:w="5965"/>
        <w:gridCol w:w="3812"/>
      </w:tblGrid>
      <w:tr w:rsidR="00291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0"/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color w:val="000000"/>
                <w:sz w:val="20"/>
              </w:rPr>
              <w:t>профилактики туберкулеза</w:t>
            </w:r>
          </w:p>
        </w:tc>
      </w:tr>
    </w:tbl>
    <w:p w:rsidR="00291938" w:rsidRDefault="007052E4">
      <w:pPr>
        <w:spacing w:after="0"/>
      </w:pPr>
      <w:bookmarkStart w:id="541" w:name="z549"/>
      <w:r>
        <w:rPr>
          <w:b/>
          <w:color w:val="000000"/>
        </w:rPr>
        <w:t xml:space="preserve"> Схемы лечения латентной туберкулезной инфекции у детей и взрослых в зависимости от чувствительности к противотуберкулезным препаратам индексного случая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39"/>
        <w:gridCol w:w="1696"/>
        <w:gridCol w:w="1204"/>
        <w:gridCol w:w="3544"/>
        <w:gridCol w:w="1779"/>
      </w:tblGrid>
      <w:tr w:rsidR="00291938">
        <w:trPr>
          <w:trHeight w:val="30"/>
          <w:tblCellSpacing w:w="0" w:type="auto"/>
        </w:trPr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1"/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 (индексный случай)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Схема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Дозировки, мг/кг</w:t>
            </w:r>
          </w:p>
        </w:tc>
        <w:tc>
          <w:tcPr>
            <w:tcW w:w="2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доза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Неизвестный или чувствительный ТБ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или 9Н (ежедневно)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542" w:name="z550"/>
            <w:r>
              <w:rPr>
                <w:color w:val="000000"/>
                <w:sz w:val="20"/>
              </w:rPr>
              <w:t>Возраст:</w:t>
            </w:r>
            <w:r>
              <w:br/>
            </w:r>
            <w:r>
              <w:rPr>
                <w:color w:val="000000"/>
                <w:sz w:val="20"/>
              </w:rPr>
              <w:t>10 лет и старше – 5 мг/кг в сутки</w:t>
            </w:r>
            <w:r>
              <w:br/>
            </w:r>
            <w:r>
              <w:rPr>
                <w:color w:val="000000"/>
                <w:sz w:val="20"/>
              </w:rPr>
              <w:t>&lt;10 лет – 10 мг/кг в сутки (7-15мг)</w:t>
            </w:r>
          </w:p>
        </w:tc>
        <w:bookmarkEnd w:id="542"/>
        <w:tc>
          <w:tcPr>
            <w:tcW w:w="2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 –  300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Устойчивый к Н ТБ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4R  (ежедневно)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543" w:name="z552"/>
            <w:r>
              <w:rPr>
                <w:color w:val="000000"/>
                <w:sz w:val="20"/>
              </w:rPr>
              <w:t>Возраст:</w:t>
            </w:r>
            <w:r>
              <w:br/>
            </w:r>
            <w:r>
              <w:rPr>
                <w:color w:val="000000"/>
                <w:sz w:val="20"/>
              </w:rPr>
              <w:t>10 лет и старше – 10 мг/кг в сутки</w:t>
            </w:r>
            <w:r>
              <w:br/>
            </w:r>
            <w:r>
              <w:rPr>
                <w:color w:val="000000"/>
                <w:sz w:val="20"/>
              </w:rPr>
              <w:t xml:space="preserve">&lt;10 </w:t>
            </w:r>
            <w:r>
              <w:rPr>
                <w:color w:val="000000"/>
                <w:sz w:val="20"/>
              </w:rPr>
              <w:t>лет – 15 мг/кг в сутки (10-20 мг)</w:t>
            </w:r>
          </w:p>
        </w:tc>
        <w:bookmarkEnd w:id="543"/>
        <w:tc>
          <w:tcPr>
            <w:tcW w:w="2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 –  600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Неизвестный или чувствительный ТБ</w:t>
            </w:r>
          </w:p>
        </w:tc>
        <w:tc>
          <w:tcPr>
            <w:tcW w:w="2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3HR (ежедневно)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Изониазид:</w:t>
            </w:r>
          </w:p>
        </w:tc>
        <w:tc>
          <w:tcPr>
            <w:tcW w:w="6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544" w:name="z554"/>
            <w:r>
              <w:rPr>
                <w:color w:val="000000"/>
                <w:sz w:val="20"/>
              </w:rPr>
              <w:t>Возраст:</w:t>
            </w:r>
            <w:r>
              <w:br/>
            </w:r>
            <w:r>
              <w:rPr>
                <w:color w:val="000000"/>
                <w:sz w:val="20"/>
              </w:rPr>
              <w:t>10 лет и старше – 5 мг/кг в сутки</w:t>
            </w:r>
            <w:r>
              <w:br/>
            </w:r>
            <w:r>
              <w:rPr>
                <w:color w:val="000000"/>
                <w:sz w:val="20"/>
              </w:rPr>
              <w:t>&lt;10 лет – 10 мг/кг в сутки (7-15мг)</w:t>
            </w:r>
          </w:p>
        </w:tc>
        <w:tc>
          <w:tcPr>
            <w:tcW w:w="22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545" w:name="z556"/>
            <w:bookmarkEnd w:id="544"/>
            <w:r>
              <w:rPr>
                <w:color w:val="000000"/>
                <w:sz w:val="20"/>
              </w:rPr>
              <w:t>Изониазид – 300 мг</w:t>
            </w:r>
            <w:r>
              <w:br/>
            </w:r>
            <w:r>
              <w:rPr>
                <w:color w:val="000000"/>
                <w:sz w:val="20"/>
              </w:rPr>
              <w:t>Рифампицин – 600 мг</w:t>
            </w:r>
          </w:p>
        </w:tc>
        <w:bookmarkEnd w:id="545"/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Рифампицин:</w:t>
            </w:r>
          </w:p>
        </w:tc>
        <w:tc>
          <w:tcPr>
            <w:tcW w:w="6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546" w:name="z557"/>
            <w:r>
              <w:rPr>
                <w:color w:val="000000"/>
                <w:sz w:val="20"/>
              </w:rPr>
              <w:t>Возраст:</w:t>
            </w:r>
            <w:r>
              <w:br/>
            </w:r>
            <w:r>
              <w:rPr>
                <w:color w:val="000000"/>
                <w:sz w:val="20"/>
              </w:rPr>
              <w:t>10 лет и старше – 10 мг/кг в сутки</w:t>
            </w:r>
            <w:r>
              <w:br/>
            </w:r>
            <w:r>
              <w:rPr>
                <w:color w:val="000000"/>
                <w:sz w:val="20"/>
              </w:rPr>
              <w:t>&lt;10 лет – 15 мг/кг в сутки (10-20 мг)</w:t>
            </w:r>
          </w:p>
        </w:tc>
        <w:bookmarkEnd w:id="54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</w:tbl>
    <w:p w:rsidR="00291938" w:rsidRDefault="007052E4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5"/>
        <w:gridCol w:w="1396"/>
        <w:gridCol w:w="1485"/>
        <w:gridCol w:w="1378"/>
        <w:gridCol w:w="1379"/>
        <w:gridCol w:w="1379"/>
        <w:gridCol w:w="1379"/>
        <w:gridCol w:w="1171"/>
      </w:tblGrid>
      <w:tr w:rsidR="00291938">
        <w:trPr>
          <w:trHeight w:val="30"/>
          <w:tblCellSpacing w:w="0" w:type="auto"/>
        </w:trPr>
        <w:tc>
          <w:tcPr>
            <w:tcW w:w="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3HP (еженедельно, 12 доз)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Дозировки по весовым категориям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кг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16-23 кг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24-30 кг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31-34 кг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&gt;34 кг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2-14 лет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Изониазид, 100 мг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Рифапентин, </w:t>
            </w:r>
            <w:r>
              <w:rPr>
                <w:color w:val="000000"/>
                <w:sz w:val="20"/>
              </w:rPr>
              <w:t>150 мг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3HP (еженедельно,12 доз)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30-35 кг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35-45 кг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46-55 кг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56-70 кг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70 кг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&gt;14 лет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Изониазид, 300 мг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Рифапентин, 150 мг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HP (ежедневно 28 доз)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≥13 лет (независимо от группы веса)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 в</w:t>
            </w:r>
            <w:r>
              <w:rPr>
                <w:color w:val="000000"/>
                <w:sz w:val="20"/>
              </w:rPr>
              <w:t xml:space="preserve"> сутки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Рифапентин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 в сутки</w:t>
            </w:r>
          </w:p>
        </w:tc>
      </w:tr>
    </w:tbl>
    <w:p w:rsidR="00291938" w:rsidRDefault="007052E4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14"/>
        <w:gridCol w:w="1368"/>
        <w:gridCol w:w="870"/>
        <w:gridCol w:w="1380"/>
        <w:gridCol w:w="886"/>
        <w:gridCol w:w="483"/>
        <w:gridCol w:w="1377"/>
        <w:gridCol w:w="1537"/>
        <w:gridCol w:w="47"/>
      </w:tblGrid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1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Рифампицин- устойчивый ТБ, МЛУ ТБ и преШЛУ с чувствительностью </w:t>
            </w:r>
            <w:r>
              <w:rPr>
                <w:color w:val="000000"/>
                <w:sz w:val="20"/>
              </w:rPr>
              <w:lastRenderedPageBreak/>
              <w:t>к фторхинолонам</w:t>
            </w:r>
          </w:p>
        </w:tc>
        <w:tc>
          <w:tcPr>
            <w:tcW w:w="1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 Lfx (ежедневно)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&gt; 14 лет, по массе тела: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суточная доза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46 кг – 750 мг в день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45 кг – 1 г в день</w:t>
            </w:r>
          </w:p>
        </w:tc>
        <w:tc>
          <w:tcPr>
            <w:tcW w:w="1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  <w:r>
              <w:rPr>
                <w:color w:val="000000"/>
                <w:sz w:val="20"/>
              </w:rPr>
              <w:t xml:space="preserve"> – 1000 мг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&lt;15 лет (диапазон приблизительно 15–20 мг / кг / день) по массе тела: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5–9 кг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10–15 кг</w:t>
            </w:r>
          </w:p>
        </w:tc>
        <w:tc>
          <w:tcPr>
            <w:tcW w:w="2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16–23 кг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24–34 кг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мг в день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200–300 мг в день</w:t>
            </w:r>
          </w:p>
        </w:tc>
        <w:tc>
          <w:tcPr>
            <w:tcW w:w="2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300–400 мг в день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500–750 мг в день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color w:val="000000"/>
                <w:sz w:val="20"/>
              </w:rPr>
              <w:t>профилактики туберкулеза</w:t>
            </w:r>
          </w:p>
        </w:tc>
      </w:tr>
    </w:tbl>
    <w:p w:rsidR="00291938" w:rsidRDefault="007052E4">
      <w:pPr>
        <w:spacing w:after="0"/>
      </w:pPr>
      <w:bookmarkStart w:id="547" w:name="z560"/>
      <w:r>
        <w:rPr>
          <w:b/>
          <w:color w:val="000000"/>
        </w:rPr>
        <w:t xml:space="preserve"> Схема обследования пациента при подозрении на туберкулез в организациях, оказывающих первичную медико-санитарную помощь</w:t>
      </w:r>
    </w:p>
    <w:p w:rsidR="00291938" w:rsidRDefault="00291938">
      <w:pPr>
        <w:spacing w:after="0"/>
      </w:pPr>
      <w:bookmarkStart w:id="548" w:name="z561"/>
      <w:bookmarkEnd w:id="547"/>
    </w:p>
    <w:bookmarkEnd w:id="548"/>
    <w:p w:rsidR="00291938" w:rsidRDefault="007052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65913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br/>
      </w:r>
    </w:p>
    <w:p w:rsidR="00291938" w:rsidRDefault="007052E4">
      <w:pPr>
        <w:spacing w:after="0"/>
        <w:jc w:val="both"/>
      </w:pPr>
      <w:bookmarkStart w:id="549" w:name="z562"/>
      <w:r>
        <w:rPr>
          <w:color w:val="000000"/>
          <w:sz w:val="28"/>
        </w:rPr>
        <w:lastRenderedPageBreak/>
        <w:t xml:space="preserve">      1. МГМ (молекулярно-генетический метод исследования) – проводится с 1 </w:t>
      </w:r>
      <w:r>
        <w:rPr>
          <w:color w:val="000000"/>
          <w:sz w:val="28"/>
        </w:rPr>
        <w:t>порции патологического материала.</w:t>
      </w:r>
    </w:p>
    <w:p w:rsidR="00291938" w:rsidRDefault="007052E4">
      <w:pPr>
        <w:spacing w:after="0"/>
        <w:jc w:val="both"/>
      </w:pPr>
      <w:bookmarkStart w:id="550" w:name="z563"/>
      <w:bookmarkEnd w:id="549"/>
      <w:r>
        <w:rPr>
          <w:color w:val="000000"/>
          <w:sz w:val="28"/>
        </w:rPr>
        <w:t>      2. Микроскопическое исследование мокроты проводится из 2 образцов.</w:t>
      </w:r>
    </w:p>
    <w:p w:rsidR="00291938" w:rsidRDefault="007052E4">
      <w:pPr>
        <w:spacing w:after="0"/>
        <w:jc w:val="both"/>
      </w:pPr>
      <w:bookmarkStart w:id="551" w:name="z564"/>
      <w:bookmarkEnd w:id="550"/>
      <w:r>
        <w:rPr>
          <w:color w:val="000000"/>
          <w:sz w:val="28"/>
        </w:rPr>
        <w:t>      При отсутствии бактериологического или гистологического подтверждения окончательное решение принимается централизованной врачебно-консультативн</w:t>
      </w:r>
      <w:r>
        <w:rPr>
          <w:color w:val="000000"/>
          <w:sz w:val="28"/>
        </w:rPr>
        <w:t>ой комиссией с учетом характера рентгенологических изменений в легких, наличия отягощающих факторов и рода деятельности лица с патологическими изменениями в легких.</w:t>
      </w:r>
    </w:p>
    <w:p w:rsidR="00291938" w:rsidRDefault="007052E4">
      <w:pPr>
        <w:spacing w:after="0"/>
        <w:jc w:val="both"/>
      </w:pPr>
      <w:bookmarkStart w:id="552" w:name="z565"/>
      <w:bookmarkEnd w:id="551"/>
      <w:r>
        <w:rPr>
          <w:color w:val="000000"/>
          <w:sz w:val="28"/>
        </w:rPr>
        <w:t>      Схема диагностики туберкулеза у детей специалистами организаций, оказывающих первичну</w:t>
      </w:r>
      <w:r>
        <w:rPr>
          <w:color w:val="000000"/>
          <w:sz w:val="28"/>
        </w:rPr>
        <w:t>ю медико-санитарную помощь</w:t>
      </w:r>
    </w:p>
    <w:p w:rsidR="00291938" w:rsidRDefault="007052E4">
      <w:pPr>
        <w:spacing w:after="0"/>
        <w:jc w:val="both"/>
      </w:pPr>
      <w:bookmarkStart w:id="553" w:name="z566"/>
      <w:bookmarkEnd w:id="552"/>
      <w:r>
        <w:rPr>
          <w:color w:val="000000"/>
          <w:sz w:val="28"/>
        </w:rPr>
        <w:t xml:space="preserve">       </w:t>
      </w:r>
    </w:p>
    <w:bookmarkEnd w:id="553"/>
    <w:p w:rsidR="00291938" w:rsidRDefault="007052E4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86233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lastRenderedPageBreak/>
        <w:br/>
      </w:r>
    </w:p>
    <w:p w:rsidR="00291938" w:rsidRDefault="007052E4">
      <w:pPr>
        <w:spacing w:after="0"/>
        <w:jc w:val="both"/>
      </w:pPr>
      <w:bookmarkStart w:id="554" w:name="z567"/>
      <w:r>
        <w:rPr>
          <w:color w:val="000000"/>
          <w:sz w:val="28"/>
        </w:rPr>
        <w:t>      Схема диагностики туберкулезного менингита</w:t>
      </w:r>
    </w:p>
    <w:p w:rsidR="00291938" w:rsidRDefault="007052E4">
      <w:pPr>
        <w:spacing w:after="0"/>
        <w:jc w:val="both"/>
      </w:pPr>
      <w:bookmarkStart w:id="555" w:name="z568"/>
      <w:bookmarkEnd w:id="554"/>
      <w:r>
        <w:rPr>
          <w:color w:val="000000"/>
          <w:sz w:val="28"/>
        </w:rPr>
        <w:t xml:space="preserve">       </w:t>
      </w:r>
    </w:p>
    <w:bookmarkEnd w:id="555"/>
    <w:p w:rsidR="00291938" w:rsidRDefault="007052E4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96012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lastRenderedPageBreak/>
        <w:br/>
      </w:r>
    </w:p>
    <w:p w:rsidR="00291938" w:rsidRDefault="007052E4">
      <w:pPr>
        <w:spacing w:after="0"/>
        <w:jc w:val="both"/>
      </w:pPr>
      <w:bookmarkStart w:id="556" w:name="z569"/>
      <w:r>
        <w:rPr>
          <w:color w:val="000000"/>
          <w:sz w:val="28"/>
        </w:rPr>
        <w:t>      Схема диагностики туберкулеза костей и суставов</w:t>
      </w:r>
    </w:p>
    <w:p w:rsidR="00291938" w:rsidRDefault="007052E4">
      <w:pPr>
        <w:spacing w:after="0"/>
        <w:jc w:val="both"/>
      </w:pPr>
      <w:bookmarkStart w:id="557" w:name="z570"/>
      <w:bookmarkEnd w:id="556"/>
      <w:r>
        <w:rPr>
          <w:color w:val="000000"/>
          <w:sz w:val="28"/>
        </w:rPr>
        <w:t xml:space="preserve">       </w:t>
      </w:r>
    </w:p>
    <w:bookmarkEnd w:id="557"/>
    <w:p w:rsidR="00291938" w:rsidRDefault="007052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4450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br/>
      </w:r>
    </w:p>
    <w:p w:rsidR="00291938" w:rsidRDefault="007052E4">
      <w:pPr>
        <w:spacing w:after="0"/>
        <w:jc w:val="both"/>
      </w:pPr>
      <w:bookmarkStart w:id="558" w:name="z571"/>
      <w:r>
        <w:rPr>
          <w:color w:val="000000"/>
          <w:sz w:val="28"/>
        </w:rPr>
        <w:t>      Схема диагностики туберкулезного плеврита</w:t>
      </w:r>
    </w:p>
    <w:p w:rsidR="00291938" w:rsidRDefault="007052E4">
      <w:pPr>
        <w:spacing w:after="0"/>
        <w:jc w:val="both"/>
      </w:pPr>
      <w:bookmarkStart w:id="559" w:name="z572"/>
      <w:bookmarkEnd w:id="558"/>
      <w:r>
        <w:rPr>
          <w:color w:val="000000"/>
          <w:sz w:val="28"/>
        </w:rPr>
        <w:t xml:space="preserve">       </w:t>
      </w:r>
    </w:p>
    <w:bookmarkEnd w:id="559"/>
    <w:p w:rsidR="00291938" w:rsidRDefault="007052E4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46355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br/>
      </w:r>
    </w:p>
    <w:p w:rsidR="00291938" w:rsidRDefault="007052E4">
      <w:pPr>
        <w:spacing w:after="0"/>
        <w:jc w:val="both"/>
      </w:pPr>
      <w:bookmarkStart w:id="560" w:name="z573"/>
      <w:r>
        <w:rPr>
          <w:color w:val="000000"/>
          <w:sz w:val="28"/>
        </w:rPr>
        <w:t xml:space="preserve">      Схема диагностики </w:t>
      </w:r>
      <w:r>
        <w:rPr>
          <w:color w:val="000000"/>
          <w:sz w:val="28"/>
        </w:rPr>
        <w:t>туберкулеза органов мочеполовой системы</w:t>
      </w:r>
    </w:p>
    <w:p w:rsidR="00291938" w:rsidRDefault="007052E4">
      <w:pPr>
        <w:spacing w:after="0"/>
        <w:jc w:val="both"/>
      </w:pPr>
      <w:bookmarkStart w:id="561" w:name="z574"/>
      <w:bookmarkEnd w:id="560"/>
      <w:r>
        <w:rPr>
          <w:color w:val="000000"/>
          <w:sz w:val="28"/>
        </w:rPr>
        <w:t xml:space="preserve">       </w:t>
      </w:r>
    </w:p>
    <w:bookmarkEnd w:id="561"/>
    <w:p w:rsidR="00291938" w:rsidRDefault="007052E4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43053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br/>
      </w:r>
    </w:p>
    <w:p w:rsidR="00291938" w:rsidRDefault="007052E4">
      <w:pPr>
        <w:spacing w:after="0"/>
        <w:jc w:val="both"/>
      </w:pPr>
      <w:bookmarkStart w:id="562" w:name="z575"/>
      <w:r>
        <w:rPr>
          <w:color w:val="000000"/>
          <w:sz w:val="28"/>
        </w:rPr>
        <w:t>      Схема диагностики туберкулеза периферических лимфатических узлов</w:t>
      </w:r>
    </w:p>
    <w:p w:rsidR="00291938" w:rsidRDefault="007052E4">
      <w:pPr>
        <w:spacing w:after="0"/>
        <w:jc w:val="both"/>
      </w:pPr>
      <w:bookmarkStart w:id="563" w:name="z576"/>
      <w:bookmarkEnd w:id="562"/>
      <w:r>
        <w:rPr>
          <w:color w:val="000000"/>
          <w:sz w:val="28"/>
        </w:rPr>
        <w:t xml:space="preserve">       </w:t>
      </w:r>
    </w:p>
    <w:bookmarkEnd w:id="563"/>
    <w:p w:rsidR="00291938" w:rsidRDefault="007052E4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9751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br/>
      </w:r>
    </w:p>
    <w:p w:rsidR="00291938" w:rsidRDefault="007052E4">
      <w:pPr>
        <w:spacing w:after="0"/>
        <w:jc w:val="both"/>
      </w:pPr>
      <w:bookmarkStart w:id="564" w:name="z577"/>
      <w:r>
        <w:rPr>
          <w:color w:val="000000"/>
          <w:sz w:val="28"/>
        </w:rPr>
        <w:t>      Схема диагностики туберкулеза глаз</w:t>
      </w:r>
    </w:p>
    <w:p w:rsidR="00291938" w:rsidRDefault="007052E4">
      <w:pPr>
        <w:spacing w:after="0"/>
        <w:jc w:val="both"/>
      </w:pPr>
      <w:bookmarkStart w:id="565" w:name="z578"/>
      <w:bookmarkEnd w:id="564"/>
      <w:r>
        <w:rPr>
          <w:color w:val="000000"/>
          <w:sz w:val="28"/>
        </w:rPr>
        <w:t xml:space="preserve">       </w:t>
      </w:r>
    </w:p>
    <w:bookmarkEnd w:id="565"/>
    <w:p w:rsidR="00291938" w:rsidRDefault="007052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2418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br/>
      </w:r>
    </w:p>
    <w:p w:rsidR="00291938" w:rsidRDefault="007052E4">
      <w:pPr>
        <w:spacing w:after="0"/>
        <w:jc w:val="both"/>
      </w:pPr>
      <w:bookmarkStart w:id="566" w:name="z579"/>
      <w:r>
        <w:rPr>
          <w:color w:val="000000"/>
          <w:sz w:val="28"/>
        </w:rPr>
        <w:t>      Сокращения:</w:t>
      </w:r>
    </w:p>
    <w:p w:rsidR="00291938" w:rsidRDefault="007052E4">
      <w:pPr>
        <w:spacing w:after="0"/>
        <w:jc w:val="both"/>
      </w:pPr>
      <w:bookmarkStart w:id="567" w:name="z580"/>
      <w:bookmarkEnd w:id="566"/>
      <w:r>
        <w:rPr>
          <w:color w:val="000000"/>
          <w:sz w:val="28"/>
        </w:rPr>
        <w:t>      1. ВИЧ – вирус иммунодефицита человека.</w:t>
      </w:r>
    </w:p>
    <w:p w:rsidR="00291938" w:rsidRDefault="007052E4">
      <w:pPr>
        <w:spacing w:after="0"/>
        <w:jc w:val="both"/>
      </w:pPr>
      <w:bookmarkStart w:id="568" w:name="z581"/>
      <w:bookmarkEnd w:id="56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КТ – компьютерная томография.</w:t>
      </w:r>
    </w:p>
    <w:p w:rsidR="00291938" w:rsidRDefault="007052E4">
      <w:pPr>
        <w:spacing w:after="0"/>
        <w:jc w:val="both"/>
      </w:pPr>
      <w:bookmarkStart w:id="569" w:name="z582"/>
      <w:bookmarkEnd w:id="568"/>
      <w:r>
        <w:rPr>
          <w:color w:val="000000"/>
          <w:sz w:val="28"/>
        </w:rPr>
        <w:t>      3. КУБ – кислотоустойчивые бактерии.</w:t>
      </w:r>
    </w:p>
    <w:p w:rsidR="00291938" w:rsidRDefault="007052E4">
      <w:pPr>
        <w:spacing w:after="0"/>
        <w:jc w:val="both"/>
      </w:pPr>
      <w:bookmarkStart w:id="570" w:name="z583"/>
      <w:bookmarkEnd w:id="569"/>
      <w:r>
        <w:rPr>
          <w:color w:val="000000"/>
          <w:sz w:val="28"/>
        </w:rPr>
        <w:t>      4. МГМ – молекулярно-генетический метод исследования.</w:t>
      </w:r>
    </w:p>
    <w:p w:rsidR="00291938" w:rsidRDefault="007052E4">
      <w:pPr>
        <w:spacing w:after="0"/>
        <w:jc w:val="both"/>
      </w:pPr>
      <w:bookmarkStart w:id="571" w:name="z584"/>
      <w:bookmarkEnd w:id="570"/>
      <w:r>
        <w:rPr>
          <w:color w:val="000000"/>
          <w:sz w:val="28"/>
        </w:rPr>
        <w:t>      5. МРТ – магнитно-резонансная томография.</w:t>
      </w:r>
    </w:p>
    <w:p w:rsidR="00291938" w:rsidRDefault="007052E4">
      <w:pPr>
        <w:spacing w:after="0"/>
        <w:jc w:val="both"/>
      </w:pPr>
      <w:bookmarkStart w:id="572" w:name="z585"/>
      <w:bookmarkEnd w:id="571"/>
      <w:r>
        <w:rPr>
          <w:color w:val="000000"/>
          <w:sz w:val="28"/>
        </w:rPr>
        <w:t>      6. ТБ – туберкулез.</w:t>
      </w:r>
    </w:p>
    <w:p w:rsidR="00291938" w:rsidRDefault="007052E4">
      <w:pPr>
        <w:spacing w:after="0"/>
        <w:jc w:val="both"/>
      </w:pPr>
      <w:bookmarkStart w:id="573" w:name="z586"/>
      <w:bookmarkEnd w:id="572"/>
      <w:r>
        <w:rPr>
          <w:color w:val="000000"/>
          <w:sz w:val="28"/>
        </w:rPr>
        <w:t>      7. МБТ – микобактерии туберкулеза.</w:t>
      </w:r>
    </w:p>
    <w:p w:rsidR="00291938" w:rsidRDefault="007052E4">
      <w:pPr>
        <w:spacing w:after="0"/>
        <w:jc w:val="both"/>
      </w:pPr>
      <w:bookmarkStart w:id="574" w:name="z587"/>
      <w:bookmarkEnd w:id="57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8. УЗИ – ультразвуковое исследование.</w:t>
      </w:r>
    </w:p>
    <w:tbl>
      <w:tblPr>
        <w:tblW w:w="0" w:type="auto"/>
        <w:tblCellSpacing w:w="0" w:type="auto"/>
        <w:tblLook w:val="04A0"/>
      </w:tblPr>
      <w:tblGrid>
        <w:gridCol w:w="5965"/>
        <w:gridCol w:w="3812"/>
      </w:tblGrid>
      <w:tr w:rsidR="00291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4"/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color w:val="000000"/>
                <w:sz w:val="20"/>
              </w:rPr>
              <w:t>профилактики туберкулеза</w:t>
            </w:r>
          </w:p>
        </w:tc>
      </w:tr>
    </w:tbl>
    <w:p w:rsidR="00291938" w:rsidRDefault="007052E4">
      <w:pPr>
        <w:spacing w:after="0"/>
      </w:pPr>
      <w:bookmarkStart w:id="575" w:name="z589"/>
      <w:r>
        <w:rPr>
          <w:b/>
          <w:color w:val="000000"/>
        </w:rPr>
        <w:t xml:space="preserve"> Схемы лабораторной диагностики туберкулеза во фтизиопульмонологических организациях Диагностика (схема 1)</w:t>
      </w:r>
    </w:p>
    <w:p w:rsidR="00291938" w:rsidRDefault="00291938">
      <w:pPr>
        <w:spacing w:after="0"/>
      </w:pPr>
      <w:bookmarkStart w:id="576" w:name="z590"/>
      <w:bookmarkEnd w:id="575"/>
    </w:p>
    <w:bookmarkEnd w:id="576"/>
    <w:p w:rsidR="00291938" w:rsidRDefault="007052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9403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br/>
      </w:r>
    </w:p>
    <w:p w:rsidR="00291938" w:rsidRDefault="007052E4">
      <w:pPr>
        <w:spacing w:after="0"/>
        <w:jc w:val="both"/>
      </w:pPr>
      <w:bookmarkStart w:id="577" w:name="z591"/>
      <w:r>
        <w:rPr>
          <w:color w:val="000000"/>
          <w:sz w:val="28"/>
        </w:rPr>
        <w:t xml:space="preserve">      Примечание: *При </w:t>
      </w:r>
      <w:r>
        <w:rPr>
          <w:color w:val="000000"/>
          <w:sz w:val="28"/>
        </w:rPr>
        <w:t>выявлении устойчивости к рифампицину методом GeneXpert провести LPA 1-2 ряд (или другой МГМ).</w:t>
      </w:r>
    </w:p>
    <w:p w:rsidR="00291938" w:rsidRDefault="007052E4">
      <w:pPr>
        <w:spacing w:after="0"/>
        <w:jc w:val="both"/>
      </w:pPr>
      <w:bookmarkStart w:id="578" w:name="z592"/>
      <w:bookmarkEnd w:id="577"/>
      <w:r>
        <w:rPr>
          <w:color w:val="000000"/>
          <w:sz w:val="28"/>
        </w:rPr>
        <w:t>      ** В случае отсутствия результата МГМ на второй ряд.</w:t>
      </w:r>
    </w:p>
    <w:p w:rsidR="00291938" w:rsidRDefault="007052E4">
      <w:pPr>
        <w:spacing w:after="0"/>
      </w:pPr>
      <w:bookmarkStart w:id="579" w:name="z593"/>
      <w:bookmarkEnd w:id="578"/>
      <w:r>
        <w:rPr>
          <w:b/>
          <w:color w:val="000000"/>
        </w:rPr>
        <w:t xml:space="preserve"> Контроль химиотерапии при чувствительном туберкулезе (схема 2)</w:t>
      </w:r>
    </w:p>
    <w:p w:rsidR="00291938" w:rsidRDefault="00291938">
      <w:pPr>
        <w:spacing w:after="0"/>
      </w:pPr>
      <w:bookmarkStart w:id="580" w:name="z594"/>
      <w:bookmarkEnd w:id="579"/>
    </w:p>
    <w:bookmarkEnd w:id="580"/>
    <w:p w:rsidR="00291938" w:rsidRDefault="007052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28321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br/>
      </w:r>
    </w:p>
    <w:p w:rsidR="00291938" w:rsidRDefault="007052E4">
      <w:pPr>
        <w:spacing w:after="0"/>
      </w:pPr>
      <w:bookmarkStart w:id="581" w:name="z595"/>
      <w:r>
        <w:rPr>
          <w:b/>
          <w:color w:val="000000"/>
        </w:rPr>
        <w:t xml:space="preserve"> Контроль химиотерапии при лекарст</w:t>
      </w:r>
      <w:r>
        <w:rPr>
          <w:b/>
          <w:color w:val="000000"/>
        </w:rPr>
        <w:t>венно-устойчивом туберкулезе (схема 3)</w:t>
      </w:r>
    </w:p>
    <w:p w:rsidR="00291938" w:rsidRDefault="00291938">
      <w:pPr>
        <w:spacing w:after="0"/>
      </w:pPr>
      <w:bookmarkStart w:id="582" w:name="z596"/>
      <w:bookmarkEnd w:id="581"/>
    </w:p>
    <w:bookmarkEnd w:id="582"/>
    <w:p w:rsidR="00291938" w:rsidRDefault="007052E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24511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8" w:rsidRDefault="007052E4">
      <w:pPr>
        <w:spacing w:after="0"/>
      </w:pPr>
      <w:r>
        <w:br/>
      </w:r>
    </w:p>
    <w:p w:rsidR="00291938" w:rsidRDefault="007052E4">
      <w:pPr>
        <w:spacing w:after="0"/>
        <w:jc w:val="both"/>
      </w:pPr>
      <w:bookmarkStart w:id="583" w:name="z597"/>
      <w:r>
        <w:rPr>
          <w:color w:val="000000"/>
          <w:sz w:val="28"/>
        </w:rPr>
        <w:t>      Сокращения:</w:t>
      </w:r>
    </w:p>
    <w:p w:rsidR="00291938" w:rsidRDefault="007052E4">
      <w:pPr>
        <w:spacing w:after="0"/>
        <w:jc w:val="both"/>
      </w:pPr>
      <w:bookmarkStart w:id="584" w:name="z598"/>
      <w:bookmarkEnd w:id="583"/>
      <w:r>
        <w:rPr>
          <w:color w:val="000000"/>
          <w:sz w:val="28"/>
        </w:rPr>
        <w:t>      1. ТЛЧ – тест на лекарственную устойчивость.</w:t>
      </w:r>
    </w:p>
    <w:p w:rsidR="00291938" w:rsidRDefault="007052E4">
      <w:pPr>
        <w:spacing w:after="0"/>
        <w:jc w:val="both"/>
      </w:pPr>
      <w:bookmarkStart w:id="585" w:name="z599"/>
      <w:bookmarkEnd w:id="584"/>
      <w:r>
        <w:rPr>
          <w:color w:val="000000"/>
          <w:sz w:val="28"/>
        </w:rPr>
        <w:t>      2. КУБ – кислотоустойчивые бактерии.</w:t>
      </w:r>
    </w:p>
    <w:p w:rsidR="00291938" w:rsidRDefault="007052E4">
      <w:pPr>
        <w:spacing w:after="0"/>
        <w:jc w:val="both"/>
      </w:pPr>
      <w:bookmarkStart w:id="586" w:name="z600"/>
      <w:bookmarkEnd w:id="585"/>
      <w:r>
        <w:rPr>
          <w:color w:val="000000"/>
          <w:sz w:val="28"/>
        </w:rPr>
        <w:t>      3. МГМ – молекулярно-генетический метод исследования.</w:t>
      </w:r>
    </w:p>
    <w:p w:rsidR="00291938" w:rsidRDefault="007052E4">
      <w:pPr>
        <w:spacing w:after="0"/>
        <w:jc w:val="both"/>
      </w:pPr>
      <w:bookmarkStart w:id="587" w:name="z601"/>
      <w:bookmarkEnd w:id="586"/>
      <w:r>
        <w:rPr>
          <w:color w:val="000000"/>
          <w:sz w:val="28"/>
        </w:rPr>
        <w:t>      4. ПМСП – организации, оказывающие</w:t>
      </w:r>
      <w:r>
        <w:rPr>
          <w:color w:val="000000"/>
          <w:sz w:val="28"/>
        </w:rPr>
        <w:t xml:space="preserve"> первичную медико-санитарную помощь.</w:t>
      </w:r>
    </w:p>
    <w:p w:rsidR="00291938" w:rsidRDefault="007052E4">
      <w:pPr>
        <w:spacing w:after="0"/>
        <w:jc w:val="both"/>
      </w:pPr>
      <w:bookmarkStart w:id="588" w:name="z602"/>
      <w:bookmarkEnd w:id="587"/>
      <w:r>
        <w:rPr>
          <w:color w:val="000000"/>
          <w:sz w:val="28"/>
        </w:rPr>
        <w:t>      5. РИФ – рифампицин.</w:t>
      </w:r>
    </w:p>
    <w:p w:rsidR="00291938" w:rsidRDefault="007052E4">
      <w:pPr>
        <w:spacing w:after="0"/>
        <w:jc w:val="both"/>
      </w:pPr>
      <w:bookmarkStart w:id="589" w:name="z603"/>
      <w:bookmarkEnd w:id="588"/>
      <w:r>
        <w:rPr>
          <w:color w:val="000000"/>
          <w:sz w:val="28"/>
        </w:rPr>
        <w:t>      6. ТБ – туберкулез.</w:t>
      </w:r>
    </w:p>
    <w:p w:rsidR="00291938" w:rsidRDefault="007052E4">
      <w:pPr>
        <w:spacing w:after="0"/>
        <w:jc w:val="both"/>
      </w:pPr>
      <w:bookmarkStart w:id="590" w:name="z604"/>
      <w:bookmarkEnd w:id="589"/>
      <w:r>
        <w:rPr>
          <w:color w:val="000000"/>
          <w:sz w:val="28"/>
        </w:rPr>
        <w:t>      7. МБТ – микобактерии туберкулеза.</w:t>
      </w:r>
    </w:p>
    <w:tbl>
      <w:tblPr>
        <w:tblW w:w="0" w:type="auto"/>
        <w:tblCellSpacing w:w="0" w:type="auto"/>
        <w:tblLook w:val="04A0"/>
      </w:tblPr>
      <w:tblGrid>
        <w:gridCol w:w="5965"/>
        <w:gridCol w:w="3812"/>
      </w:tblGrid>
      <w:tr w:rsidR="00291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0"/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color w:val="000000"/>
                <w:sz w:val="20"/>
              </w:rPr>
              <w:t>профилактики туберкулеза</w:t>
            </w:r>
          </w:p>
        </w:tc>
      </w:tr>
    </w:tbl>
    <w:p w:rsidR="00291938" w:rsidRDefault="007052E4">
      <w:pPr>
        <w:spacing w:after="0"/>
      </w:pPr>
      <w:bookmarkStart w:id="591" w:name="z606"/>
      <w:r>
        <w:rPr>
          <w:b/>
          <w:color w:val="000000"/>
        </w:rPr>
        <w:t xml:space="preserve"> Критические концентрации противотуберкулезных препаратов для проведения теста на лекарственную чувствительность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46"/>
        <w:gridCol w:w="1089"/>
        <w:gridCol w:w="2386"/>
        <w:gridCol w:w="1559"/>
        <w:gridCol w:w="3032"/>
        <w:gridCol w:w="50"/>
      </w:tblGrid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1"/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Препарат</w:t>
            </w:r>
          </w:p>
        </w:tc>
        <w:tc>
          <w:tcPr>
            <w:tcW w:w="13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Метод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Критические концентрации мкг/мл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Левенштейна-Йенсена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MGIT 960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Жидкая, 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Жидкая, </w:t>
            </w:r>
            <w:r>
              <w:rPr>
                <w:color w:val="000000"/>
                <w:sz w:val="20"/>
              </w:rPr>
              <w:t>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Жидкая, 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Жидкая, 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Жидкая, 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Жидкая, 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0,25/1,0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Жидкая, плотная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Клофазимин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Жидкая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29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color w:val="000000"/>
                <w:sz w:val="20"/>
              </w:rPr>
              <w:t>профилактики туберкулеза</w:t>
            </w:r>
          </w:p>
        </w:tc>
      </w:tr>
    </w:tbl>
    <w:p w:rsidR="00291938" w:rsidRDefault="007052E4">
      <w:pPr>
        <w:spacing w:after="0"/>
      </w:pPr>
      <w:bookmarkStart w:id="592" w:name="z608"/>
      <w:r>
        <w:rPr>
          <w:b/>
          <w:color w:val="000000"/>
        </w:rPr>
        <w:t xml:space="preserve"> Суточные дозы (мг) противотуберкулезных препаратов для лечения чувствительного туберкулеза у взрослых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64"/>
        <w:gridCol w:w="1957"/>
        <w:gridCol w:w="1957"/>
        <w:gridCol w:w="1957"/>
        <w:gridCol w:w="1927"/>
      </w:tblGrid>
      <w:tr w:rsidR="00291938">
        <w:trPr>
          <w:trHeight w:val="30"/>
          <w:tblCellSpacing w:w="0" w:type="auto"/>
        </w:trPr>
        <w:tc>
          <w:tcPr>
            <w:tcW w:w="2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2"/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Название препарата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Вес (кг)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30-39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40-54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55-70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70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Интенсивная фаза – ежедневный прием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 мг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 мг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Поддерживающая фаза – ежедневный прием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Рифампицин150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 мг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</w:tr>
    </w:tbl>
    <w:p w:rsidR="00291938" w:rsidRDefault="007052E4">
      <w:pPr>
        <w:spacing w:after="0"/>
        <w:jc w:val="both"/>
      </w:pPr>
      <w:bookmarkStart w:id="593" w:name="z609"/>
      <w:r>
        <w:rPr>
          <w:color w:val="000000"/>
          <w:sz w:val="28"/>
        </w:rPr>
        <w:t xml:space="preserve">      Примечание: </w:t>
      </w:r>
      <w:r>
        <w:rPr>
          <w:color w:val="000000"/>
          <w:sz w:val="28"/>
        </w:rPr>
        <w:t>максимальная суточная доза рифампицина в комбинированных противотуберкулезных препаратах с фиксированными дозами – 750 мг.</w:t>
      </w:r>
    </w:p>
    <w:p w:rsidR="00291938" w:rsidRDefault="007052E4">
      <w:pPr>
        <w:spacing w:after="0"/>
      </w:pPr>
      <w:bookmarkStart w:id="594" w:name="z610"/>
      <w:bookmarkEnd w:id="593"/>
      <w:r>
        <w:rPr>
          <w:b/>
          <w:color w:val="000000"/>
        </w:rPr>
        <w:t xml:space="preserve"> Суточные дозы комбинированных противотуберкулезных препаратов с фиксированными дозами для взрослых с учетом весовых диапазонов пацие</w:t>
      </w:r>
      <w:r>
        <w:rPr>
          <w:b/>
          <w:color w:val="000000"/>
        </w:rPr>
        <w:t>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04"/>
        <w:gridCol w:w="3735"/>
        <w:gridCol w:w="2758"/>
        <w:gridCol w:w="2065"/>
      </w:tblGrid>
      <w:tr w:rsidR="00291938">
        <w:trPr>
          <w:trHeight w:val="30"/>
          <w:tblCellSpacing w:w="0" w:type="auto"/>
        </w:trPr>
        <w:tc>
          <w:tcPr>
            <w:tcW w:w="13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4"/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Весовой диапазон (кг)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Интенсивная фаза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Поддерживающая фаза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2-4 месяцев в зависимости от эффективности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месяцев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RHZE150мг+75мг+400мг+275мг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RHZ150мг+75мг+400мг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RH150мг+75мг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таблеток при назначении комбинированных </w:t>
            </w:r>
            <w:r>
              <w:rPr>
                <w:color w:val="000000"/>
                <w:sz w:val="20"/>
              </w:rPr>
              <w:t>противотуберкулезных препаратов с фиксированными дозами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30-37</w:t>
            </w:r>
          </w:p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38-54</w:t>
            </w:r>
          </w:p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55-70</w:t>
            </w:r>
          </w:p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и более</w:t>
            </w:r>
          </w:p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291938" w:rsidRDefault="007052E4">
      <w:pPr>
        <w:spacing w:after="0"/>
        <w:jc w:val="both"/>
      </w:pPr>
      <w:bookmarkStart w:id="595" w:name="z611"/>
      <w:r>
        <w:rPr>
          <w:color w:val="000000"/>
          <w:sz w:val="28"/>
        </w:rPr>
        <w:t>      Примечание: Допустимые колебания суточных доз (предельно допустимые границы) у взрослых: изониазид – 4-6 мг/кг, рифампицин – 8-12 мг/кг,</w:t>
      </w:r>
      <w:r>
        <w:rPr>
          <w:color w:val="000000"/>
          <w:sz w:val="28"/>
        </w:rPr>
        <w:t xml:space="preserve"> пиразинамид – 20-30 мг/кг, этамбутол – 15-20 мг/кг.</w:t>
      </w:r>
    </w:p>
    <w:p w:rsidR="00291938" w:rsidRDefault="007052E4">
      <w:pPr>
        <w:spacing w:after="0"/>
      </w:pPr>
      <w:bookmarkStart w:id="596" w:name="z612"/>
      <w:bookmarkEnd w:id="595"/>
      <w:r>
        <w:rPr>
          <w:b/>
          <w:color w:val="000000"/>
        </w:rPr>
        <w:t xml:space="preserve"> Суточные дозы противотуберкулезных препаратов для лечения чувствительного туберкулеза у детей весом 5-25 кг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95"/>
        <w:gridCol w:w="2337"/>
        <w:gridCol w:w="3005"/>
        <w:gridCol w:w="2925"/>
      </w:tblGrid>
      <w:tr w:rsidR="0029193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6"/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Расчет и допустимые колебания суточных доз противотуберкулезных препаратов первого ряда для д</w:t>
            </w:r>
            <w:r>
              <w:rPr>
                <w:b/>
                <w:color w:val="000000"/>
              </w:rPr>
              <w:t>етей весом до 25 кг (Всемирная организация здравоохранения (далее – ВОЗ), 2014год)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Препараты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Расчет дозы суточной дозы в мг/кг веса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Допустимые колебания суточной дозы в мг/кг веса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Максимальная суточная доза(в мг)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7-15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10-20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30-40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15-25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</w:tr>
    </w:tbl>
    <w:p w:rsidR="00291938" w:rsidRDefault="007052E4">
      <w:pPr>
        <w:spacing w:after="0"/>
        <w:jc w:val="both"/>
      </w:pPr>
      <w:bookmarkStart w:id="597" w:name="z613"/>
      <w:r>
        <w:rPr>
          <w:color w:val="000000"/>
          <w:sz w:val="28"/>
        </w:rPr>
        <w:t>      Примечание: детям с весом свыше 25 кг расчет дозировки противотуберкулезных препаратов проводится, как взрослым.</w:t>
      </w:r>
    </w:p>
    <w:p w:rsidR="00291938" w:rsidRDefault="007052E4">
      <w:pPr>
        <w:spacing w:after="0"/>
        <w:jc w:val="both"/>
      </w:pPr>
      <w:bookmarkStart w:id="598" w:name="z614"/>
      <w:bookmarkEnd w:id="597"/>
      <w:r>
        <w:rPr>
          <w:color w:val="000000"/>
          <w:sz w:val="28"/>
        </w:rPr>
        <w:t xml:space="preserve">      Допустимые колебания суточных доз (предельно допустимые границы) у </w:t>
      </w:r>
      <w:r>
        <w:rPr>
          <w:color w:val="000000"/>
          <w:sz w:val="28"/>
        </w:rPr>
        <w:t>взрослых при ежедневном приеме: изониазид – 4-6 мг/кг, рифампицин – 8-12 мг/кг, пиразинамид – 20-30 мг/кг, этамбутол – 15-20 мг/кг.</w:t>
      </w:r>
    </w:p>
    <w:p w:rsidR="00291938" w:rsidRDefault="007052E4">
      <w:pPr>
        <w:spacing w:after="0"/>
      </w:pPr>
      <w:bookmarkStart w:id="599" w:name="z615"/>
      <w:bookmarkEnd w:id="598"/>
      <w:r>
        <w:rPr>
          <w:b/>
          <w:color w:val="000000"/>
        </w:rPr>
        <w:t xml:space="preserve"> Комбинированные противотуберкулезные препараты с фиксированными дозами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56"/>
        <w:gridCol w:w="3700"/>
        <w:gridCol w:w="1721"/>
        <w:gridCol w:w="2685"/>
      </w:tblGrid>
      <w:tr w:rsidR="00291938">
        <w:trPr>
          <w:trHeight w:val="30"/>
          <w:tblCellSpacing w:w="0" w:type="auto"/>
        </w:trPr>
        <w:tc>
          <w:tcPr>
            <w:tcW w:w="18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9"/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Весовой диапазон (кг)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Количество таблеток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Интенсивная фаза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Поддерживающая фаза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RHZ(75/50/150)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(100)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RH(75/50)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4-7 </w:t>
            </w:r>
          </w:p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8-11 </w:t>
            </w:r>
          </w:p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12-15 </w:t>
            </w:r>
          </w:p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16-24 </w:t>
            </w:r>
          </w:p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переход на взрослые дозировки и лекарственные формы</w:t>
            </w:r>
          </w:p>
        </w:tc>
      </w:tr>
    </w:tbl>
    <w:p w:rsidR="00291938" w:rsidRDefault="007052E4">
      <w:pPr>
        <w:spacing w:after="0"/>
        <w:jc w:val="both"/>
      </w:pPr>
      <w:bookmarkStart w:id="600" w:name="z616"/>
      <w:r>
        <w:rPr>
          <w:color w:val="000000"/>
          <w:sz w:val="28"/>
        </w:rPr>
        <w:t xml:space="preserve">      Примечание: Детям с весом свыше 25 кг расчет дозировки </w:t>
      </w:r>
      <w:r>
        <w:rPr>
          <w:color w:val="000000"/>
          <w:sz w:val="28"/>
        </w:rPr>
        <w:t>противотуберкулезных препаратов проводится, как взрослым.</w:t>
      </w:r>
    </w:p>
    <w:p w:rsidR="00291938" w:rsidRDefault="007052E4">
      <w:pPr>
        <w:spacing w:after="0"/>
        <w:jc w:val="both"/>
      </w:pPr>
      <w:bookmarkStart w:id="601" w:name="z617"/>
      <w:bookmarkEnd w:id="600"/>
      <w:r>
        <w:rPr>
          <w:color w:val="000000"/>
          <w:sz w:val="28"/>
        </w:rPr>
        <w:t>      При монорезистентности к H и с подтвержденной чувствительностью к R лечение проводится 4-мя препаратами с добавлением левофлоксацина, из схемы исключается изониазид.</w:t>
      </w:r>
    </w:p>
    <w:p w:rsidR="00291938" w:rsidRDefault="007052E4">
      <w:pPr>
        <w:spacing w:after="0"/>
      </w:pPr>
      <w:bookmarkStart w:id="602" w:name="z618"/>
      <w:bookmarkEnd w:id="601"/>
      <w:r>
        <w:rPr>
          <w:b/>
          <w:color w:val="000000"/>
        </w:rPr>
        <w:t xml:space="preserve"> Суточные дозы (мг) против</w:t>
      </w:r>
      <w:r>
        <w:rPr>
          <w:b/>
          <w:color w:val="000000"/>
        </w:rPr>
        <w:t>отуберкулезных препаратов для лечения лекарственно-устойчивого туберкулеза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50"/>
        <w:gridCol w:w="2161"/>
        <w:gridCol w:w="977"/>
        <w:gridCol w:w="804"/>
        <w:gridCol w:w="1183"/>
        <w:gridCol w:w="804"/>
        <w:gridCol w:w="1183"/>
      </w:tblGrid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2"/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Препараты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Суточная дозировка*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30-35 кг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36-45 кг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46-55 кг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56-70 кг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&gt;70 кг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20–30 мг/кг один раз в день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15–25 </w:t>
            </w:r>
            <w:r>
              <w:rPr>
                <w:color w:val="000000"/>
                <w:sz w:val="20"/>
              </w:rPr>
              <w:t>мг/кг один раз в день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30 кг 500 мг один раз в день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 один раз в день при длительном режиме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400-800 мг </w:t>
            </w:r>
            <w:r>
              <w:rPr>
                <w:color w:val="000000"/>
                <w:sz w:val="20"/>
              </w:rPr>
              <w:t>один раз в день при укороченном режиме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400-600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600-800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Амикацин**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15–20 мг/кг один раз в день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750-1000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750-1000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Параамино салициловая кислота (далее – ПАСК)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мг/кг, но не более 8 г в день в два приема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8–12 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 один раз в день в течение 2 недель, затем по 200 мг 3 раза в неделю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100 мг </w:t>
            </w:r>
            <w:r>
              <w:rPr>
                <w:color w:val="000000"/>
                <w:sz w:val="20"/>
              </w:rPr>
              <w:t>два раза в день (суточная доза – 200 мг), менее 35 кг – 100 мг в день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Клофазимин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03" w:name="z619"/>
            <w:r>
              <w:rPr>
                <w:color w:val="000000"/>
                <w:sz w:val="20"/>
              </w:rPr>
              <w:t>При длительном режиме 100 мг ежедневно.</w:t>
            </w:r>
            <w:r>
              <w:br/>
            </w:r>
            <w:r>
              <w:rPr>
                <w:color w:val="000000"/>
                <w:sz w:val="20"/>
              </w:rPr>
              <w:t>При укороченном режиме при весе менее 30 кг – 50 мг, от 30 до 50 кг – 100 мг, более 50 кг – 100 мг ежедневно</w:t>
            </w:r>
          </w:p>
        </w:tc>
        <w:bookmarkEnd w:id="603"/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 один ра</w:t>
            </w:r>
            <w:r>
              <w:rPr>
                <w:color w:val="000000"/>
                <w:sz w:val="20"/>
              </w:rPr>
              <w:t>з в день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Амоксициллин/клавулановая кислота (только при назначении имипенема)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суточной дозы проводится на клавулановую кислоту по 125 мг за 30-40 минут до инъекции имипенема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мг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Имипенем/циластатин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имипенем/1000 мг циластатина два раза в день с интервалом не менее 10 часов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 три раза в день (альтернативная доза по 2000 мг два раза в день)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 доза изониазида (в соответствии с весом при укороченном режиме</w:t>
            </w:r>
            <w:r>
              <w:rPr>
                <w:color w:val="000000"/>
                <w:sz w:val="20"/>
              </w:rPr>
              <w:t xml:space="preserve"> лечения)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30 кг – 300 мг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 мг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</w:tr>
    </w:tbl>
    <w:p w:rsidR="00291938" w:rsidRDefault="007052E4">
      <w:pPr>
        <w:spacing w:after="0"/>
        <w:jc w:val="both"/>
      </w:pPr>
      <w:bookmarkStart w:id="604" w:name="z620"/>
      <w:r>
        <w:rPr>
          <w:color w:val="000000"/>
          <w:sz w:val="28"/>
        </w:rPr>
        <w:t>      Примечание: *при весе больного менее 30 кг расчет противотуберкулезных препаратов осуществляется на кг веса.</w:t>
      </w:r>
    </w:p>
    <w:p w:rsidR="00291938" w:rsidRDefault="007052E4">
      <w:pPr>
        <w:spacing w:after="0"/>
        <w:jc w:val="both"/>
      </w:pPr>
      <w:bookmarkStart w:id="605" w:name="z621"/>
      <w:bookmarkEnd w:id="604"/>
      <w:r>
        <w:rPr>
          <w:color w:val="000000"/>
          <w:sz w:val="28"/>
        </w:rPr>
        <w:t xml:space="preserve">      **при возрасте больного старше 59 лет – 10 мг/кг веса (максимальная </w:t>
      </w:r>
      <w:r>
        <w:rPr>
          <w:color w:val="000000"/>
          <w:sz w:val="28"/>
        </w:rPr>
        <w:t>суточная доза не более 750 мг).</w:t>
      </w:r>
    </w:p>
    <w:p w:rsidR="00291938" w:rsidRDefault="007052E4">
      <w:pPr>
        <w:spacing w:after="0"/>
      </w:pPr>
      <w:bookmarkStart w:id="606" w:name="z622"/>
      <w:bookmarkEnd w:id="605"/>
      <w:r>
        <w:rPr>
          <w:b/>
          <w:color w:val="000000"/>
        </w:rPr>
        <w:t xml:space="preserve"> Суточные дозы (мг) противотуберкулезных препаратов для лечения лекарственно-устойчивого туберкулеза у детей (ВОЗ, 2020год)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46"/>
        <w:gridCol w:w="8116"/>
      </w:tblGrid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6"/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препарата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Суточная детская доза в мг/кг (максимальная доза в мг)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  <w:r>
              <w:rPr>
                <w:color w:val="000000"/>
                <w:sz w:val="20"/>
              </w:rPr>
              <w:t xml:space="preserve"> в день в два приема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мг/кг один раз в день (максимальная доза 400 мг)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мг/кг в день в течение 14 дней, после 3-4 мг/кг три раза в неделю (для детей весом &lt;16 кг доза рассчитана с помощью экстраполяции на основе дозы для в</w:t>
            </w:r>
            <w:r>
              <w:rPr>
                <w:color w:val="000000"/>
                <w:sz w:val="20"/>
              </w:rPr>
              <w:t>зрослых)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10-12 мг/кг в день детям с весом 15 кг; 15 мг/кг один раз в день детям с весом&lt;16 кг (максимальная доза 600 мг); назначается вместе с пиридоксином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Клофазимин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2-5 мг/кг в день (максимальная доза 200 мг)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 в день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 мг/кг в день (максимальная доза 200мг) 25 мг 2 раза в день для 3-5 лет; 50 мг 2 раза в день для 6-11 лет; 100 мг 2 раза в день для 12-17 лет, в течение 24 недель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30-40 мг/кг в день (максимальная доза 2000 мг)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20-40 мг/</w:t>
            </w:r>
            <w:r>
              <w:rPr>
                <w:color w:val="000000"/>
                <w:sz w:val="20"/>
              </w:rPr>
              <w:t>кг внутривенно каждые 8 часов (максимальная доза 6000 мг)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 один раз в день (максимум 1000 мг)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20-40 мг/кг (максимальная 1000 мг)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 в день в два приема (максимум 1000 мг)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200-300 мг/кг в день </w:t>
            </w:r>
            <w:r>
              <w:rPr>
                <w:color w:val="000000"/>
                <w:sz w:val="20"/>
              </w:rPr>
              <w:t>(максимальная доза 8000 мг-12000 мг)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 (высокая доза при лечении в КРЛ)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 (высокая доза назначается совместно с пиридоксином по 12,5 мг 1 раз в день детям младше 5 лет и 25 мг 1 раз в день детям старше 4 лет)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30-40 мг/кг в д</w:t>
            </w:r>
            <w:r>
              <w:rPr>
                <w:color w:val="000000"/>
                <w:sz w:val="20"/>
              </w:rPr>
              <w:t>ень (максимальная доза 2000 мг)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15-25 мг/кг (максимальная доза 1200 мг)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Амоксициллин-клавуланат (только при назначении имипенема)</w:t>
            </w:r>
          </w:p>
        </w:tc>
        <w:tc>
          <w:tcPr>
            <w:tcW w:w="1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Расчет суточной дозы проводится для амоксициллина 40 мг/кг два раза в день, клавулановую кислоту по 125 мг за </w:t>
            </w:r>
            <w:r>
              <w:rPr>
                <w:color w:val="000000"/>
                <w:sz w:val="20"/>
              </w:rPr>
              <w:t>30-40 минут до инъекции имипенема</w:t>
            </w:r>
          </w:p>
        </w:tc>
      </w:tr>
    </w:tbl>
    <w:p w:rsidR="00291938" w:rsidRDefault="007052E4">
      <w:pPr>
        <w:spacing w:after="0"/>
      </w:pPr>
      <w:bookmarkStart w:id="607" w:name="z623"/>
      <w:r>
        <w:rPr>
          <w:b/>
          <w:color w:val="000000"/>
        </w:rPr>
        <w:t xml:space="preserve"> Суточные дозы (мг) противотуберкулезных препаратов для лечения лекарственно-устойчивого туберкулеза у детей младше 15 лет (ВОЗ, 2020год)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37"/>
        <w:gridCol w:w="1042"/>
        <w:gridCol w:w="1426"/>
        <w:gridCol w:w="474"/>
        <w:gridCol w:w="198"/>
        <w:gridCol w:w="154"/>
        <w:gridCol w:w="273"/>
        <w:gridCol w:w="263"/>
        <w:gridCol w:w="7"/>
        <w:gridCol w:w="344"/>
        <w:gridCol w:w="616"/>
        <w:gridCol w:w="614"/>
        <w:gridCol w:w="629"/>
        <w:gridCol w:w="1245"/>
        <w:gridCol w:w="1140"/>
      </w:tblGrid>
      <w:tr w:rsidR="00291938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7"/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Препарат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Суточная доза в зависимости от веса</w:t>
            </w:r>
          </w:p>
        </w:tc>
        <w:tc>
          <w:tcPr>
            <w:tcW w:w="8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Форма выпуска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Вес пациентов младше</w:t>
            </w:r>
            <w:r>
              <w:rPr>
                <w:b/>
                <w:color w:val="000000"/>
              </w:rPr>
              <w:t xml:space="preserve"> 14 лет (кг)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Максимальная суточная доза</w:t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Комментарий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5-6 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7-9 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16-23 кг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24-30 кг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31-34 кг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кг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Растворимая таблетка100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или 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или 4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08" w:name="z624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09" w:name="z625"/>
            <w:bookmarkEnd w:id="608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10" w:name="z626"/>
            <w:bookmarkEnd w:id="609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10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250мг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или1,5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или 2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11" w:name="z627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11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Растворимая таблетка 100мг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12" w:name="z628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13" w:name="z629"/>
            <w:bookmarkEnd w:id="612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13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14" w:name="z630"/>
            <w:r>
              <w:rPr>
                <w:color w:val="000000"/>
                <w:sz w:val="20"/>
              </w:rPr>
              <w:t>Таблетка</w:t>
            </w:r>
            <w:r>
              <w:br/>
            </w:r>
            <w:r>
              <w:rPr>
                <w:color w:val="000000"/>
                <w:sz w:val="20"/>
              </w:rPr>
              <w:t>400 мг</w:t>
            </w:r>
          </w:p>
        </w:tc>
        <w:bookmarkEnd w:id="614"/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или 0,75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15" w:name="z631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16" w:name="z632"/>
            <w:bookmarkEnd w:id="615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16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Применять дозу 10 мг/кг детям</w:t>
            </w:r>
            <w:r>
              <w:rPr>
                <w:color w:val="000000"/>
                <w:sz w:val="20"/>
              </w:rPr>
              <w:t xml:space="preserve"> 6 месяцев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17" w:name="z633"/>
            <w:r>
              <w:rPr>
                <w:color w:val="000000"/>
                <w:sz w:val="20"/>
              </w:rPr>
              <w:t>Таблетка</w:t>
            </w:r>
            <w:r>
              <w:br/>
            </w:r>
            <w:r>
              <w:rPr>
                <w:color w:val="000000"/>
                <w:sz w:val="20"/>
              </w:rPr>
              <w:t>100 мг</w:t>
            </w:r>
          </w:p>
        </w:tc>
        <w:bookmarkEnd w:id="617"/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таблетки 1 раз в день (далее – р/д) в течение 2 недель; затем 1 таблетка 1 р/д в понедельник, среду и пятницу (далее – пн, ср, пт) в течение 22 недель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18" w:name="z634"/>
            <w:r>
              <w:rPr>
                <w:color w:val="000000"/>
                <w:sz w:val="20"/>
              </w:rPr>
              <w:t xml:space="preserve">4 таблетки 1 р/д в течение 2 недель; затем 2 таблетки 1 </w:t>
            </w:r>
            <w:r>
              <w:rPr>
                <w:color w:val="000000"/>
                <w:sz w:val="20"/>
              </w:rPr>
              <w:t>р/д в пн, ср, пт в течение</w:t>
            </w:r>
            <w:r>
              <w:br/>
            </w:r>
            <w:r>
              <w:rPr>
                <w:color w:val="000000"/>
                <w:sz w:val="20"/>
              </w:rPr>
              <w:t xml:space="preserve"> 22 недель </w:t>
            </w:r>
          </w:p>
        </w:tc>
        <w:bookmarkEnd w:id="618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19" w:name="z635"/>
            <w:r>
              <w:rPr>
                <w:color w:val="000000"/>
                <w:sz w:val="20"/>
              </w:rPr>
              <w:t>Только для пациентов &gt;5 лет (более низкая доза относится к весу</w:t>
            </w:r>
            <w:r>
              <w:br/>
            </w:r>
            <w:r>
              <w:rPr>
                <w:color w:val="000000"/>
                <w:sz w:val="20"/>
              </w:rPr>
              <w:t>15-29 кг, более высокая – &gt; 29 кг)</w:t>
            </w:r>
          </w:p>
        </w:tc>
        <w:bookmarkEnd w:id="619"/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Растворимая таблетка20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20" w:name="z636"/>
            <w:r>
              <w:rPr>
                <w:color w:val="000000"/>
                <w:sz w:val="20"/>
              </w:rPr>
              <w:t>10 таблеток в течение</w:t>
            </w:r>
            <w:r>
              <w:br/>
            </w:r>
            <w:r>
              <w:rPr>
                <w:color w:val="000000"/>
                <w:sz w:val="20"/>
              </w:rPr>
              <w:t>2-х недель, затем по</w:t>
            </w:r>
            <w:r>
              <w:br/>
            </w:r>
            <w:r>
              <w:rPr>
                <w:color w:val="000000"/>
                <w:sz w:val="20"/>
              </w:rPr>
              <w:t>5 таблеток</w:t>
            </w:r>
            <w:r>
              <w:br/>
            </w:r>
            <w:r>
              <w:rPr>
                <w:color w:val="000000"/>
                <w:sz w:val="20"/>
              </w:rPr>
              <w:t>3 раза в неделю в течение</w:t>
            </w:r>
            <w:r>
              <w:br/>
            </w:r>
            <w:r>
              <w:rPr>
                <w:color w:val="000000"/>
                <w:sz w:val="20"/>
              </w:rPr>
              <w:t>22 недель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21" w:name="z640"/>
            <w:bookmarkEnd w:id="620"/>
            <w:r>
              <w:rPr>
                <w:color w:val="000000"/>
                <w:sz w:val="20"/>
              </w:rPr>
              <w:t>20 таблеток в течение</w:t>
            </w:r>
            <w:r>
              <w:br/>
            </w:r>
            <w:r>
              <w:rPr>
                <w:color w:val="000000"/>
                <w:sz w:val="20"/>
              </w:rPr>
              <w:t>2-х недель, затем по</w:t>
            </w:r>
            <w:r>
              <w:br/>
            </w:r>
            <w:r>
              <w:rPr>
                <w:color w:val="000000"/>
                <w:sz w:val="20"/>
              </w:rPr>
              <w:t>10 таблеток 3 раза в неделю в течение</w:t>
            </w:r>
            <w:r>
              <w:br/>
            </w:r>
            <w:r>
              <w:rPr>
                <w:color w:val="000000"/>
                <w:sz w:val="20"/>
              </w:rPr>
              <w:t>22 недель</w:t>
            </w:r>
          </w:p>
        </w:tc>
        <w:bookmarkEnd w:id="621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22" w:name="z643"/>
            <w:r>
              <w:rPr>
                <w:color w:val="000000"/>
                <w:sz w:val="20"/>
              </w:rPr>
              <w:t xml:space="preserve"> 15 мг/кг </w:t>
            </w:r>
            <w:r>
              <w:br/>
            </w:r>
            <w:r>
              <w:rPr>
                <w:color w:val="000000"/>
                <w:sz w:val="20"/>
              </w:rPr>
              <w:t>1 р/д для веса &lt;16 кг;</w:t>
            </w:r>
            <w:r>
              <w:br/>
            </w:r>
            <w:r>
              <w:rPr>
                <w:color w:val="000000"/>
                <w:sz w:val="20"/>
              </w:rPr>
              <w:t>10–12 мг/кг 1 р/д для веса &gt;15 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23" w:name="z645"/>
            <w:bookmarkEnd w:id="622"/>
            <w:r>
              <w:rPr>
                <w:color w:val="000000"/>
                <w:sz w:val="20"/>
              </w:rPr>
              <w:t>Суспензия</w:t>
            </w:r>
            <w:r>
              <w:br/>
            </w:r>
            <w:r>
              <w:rPr>
                <w:color w:val="000000"/>
                <w:sz w:val="20"/>
              </w:rPr>
              <w:t>20 мг/мл</w:t>
            </w:r>
          </w:p>
        </w:tc>
        <w:bookmarkEnd w:id="623"/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мл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мл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мл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мл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Клофазимин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2–5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Капсулаили таблетка 50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1через (далее – ч/з) день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1ч/з день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1ч/з день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мг</w:t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Применять через день, если доза в мг/кг/ день слишком высока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или таблетка 100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пн, ср, пт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пн, ср, пт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1ч/з день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1ч/з день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 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мг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 -капсула 125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24" w:name="z646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25" w:name="z647"/>
            <w:bookmarkEnd w:id="624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25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250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4-5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5-6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26" w:name="z648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26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15-25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27" w:name="z649"/>
            <w:r>
              <w:rPr>
                <w:color w:val="000000"/>
                <w:sz w:val="20"/>
              </w:rPr>
              <w:t xml:space="preserve">Растворимая </w:t>
            </w:r>
            <w:r>
              <w:rPr>
                <w:color w:val="000000"/>
                <w:sz w:val="20"/>
              </w:rPr>
              <w:t>таблетка</w:t>
            </w:r>
            <w:r>
              <w:br/>
            </w:r>
            <w:r>
              <w:rPr>
                <w:color w:val="000000"/>
                <w:sz w:val="20"/>
              </w:rPr>
              <w:t>100 мг</w:t>
            </w:r>
          </w:p>
        </w:tc>
        <w:bookmarkEnd w:id="627"/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28" w:name="z650"/>
            <w:r>
              <w:rPr>
                <w:color w:val="000000"/>
                <w:sz w:val="20"/>
              </w:rPr>
              <w:t>Таблетка</w:t>
            </w:r>
            <w:r>
              <w:br/>
            </w:r>
            <w:r>
              <w:rPr>
                <w:color w:val="000000"/>
                <w:sz w:val="20"/>
              </w:rPr>
              <w:t>400 мг</w:t>
            </w:r>
          </w:p>
        </w:tc>
        <w:bookmarkEnd w:id="628"/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или 1,5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 14 лет)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trHeight w:val="30"/>
          <w:tblCellSpacing w:w="0" w:type="auto"/>
        </w:trPr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50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таблетка 2р/д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таблетка 2р/д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таблетки 2р/д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29" w:name="z651"/>
            <w:r>
              <w:rPr>
                <w:color w:val="000000"/>
                <w:sz w:val="20"/>
              </w:rPr>
              <w:t>Только для пациентов &gt;2 лет (3-5 лет – 25 мг 2 р/д;</w:t>
            </w:r>
            <w:r>
              <w:br/>
            </w:r>
            <w:r>
              <w:rPr>
                <w:color w:val="000000"/>
                <w:sz w:val="20"/>
              </w:rPr>
              <w:t>6-11 лет –</w:t>
            </w:r>
            <w:r>
              <w:rPr>
                <w:color w:val="000000"/>
                <w:sz w:val="20"/>
              </w:rPr>
              <w:t xml:space="preserve"> 50 мг 2 р/д;</w:t>
            </w:r>
            <w:r>
              <w:br/>
            </w:r>
            <w:r>
              <w:rPr>
                <w:color w:val="000000"/>
                <w:sz w:val="20"/>
              </w:rPr>
              <w:t>12-17 лет – 100 мг 2 р/д)</w:t>
            </w:r>
          </w:p>
        </w:tc>
        <w:bookmarkEnd w:id="629"/>
      </w:tr>
      <w:tr w:rsidR="00291938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30-40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Растворимая таблетка 150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или 5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30" w:name="z653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30"/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400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или 2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31" w:name="z654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3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500 мг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 или 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32" w:name="z655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3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trHeight w:val="30"/>
          <w:tblCellSpacing w:w="0" w:type="auto"/>
        </w:trPr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20-40 мг/кг внутривенно каждые 8 часов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 1 г (20 мл)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8-9 мл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мл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33" w:name="z656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34" w:name="z657"/>
            <w:bookmarkEnd w:id="633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34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Применяется с клавулановой кислотой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Имипенем-циластатин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инъекций 500мг+ 500 мг (10 мл)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используется детям до </w:t>
            </w:r>
            <w:r>
              <w:rPr>
                <w:color w:val="000000"/>
                <w:sz w:val="20"/>
              </w:rPr>
              <w:t>15 лет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15–20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35" w:name="z658"/>
            <w:r>
              <w:rPr>
                <w:color w:val="000000"/>
                <w:sz w:val="20"/>
              </w:rPr>
              <w:t>Флакон 500 мг/</w:t>
            </w:r>
            <w:r>
              <w:br/>
            </w:r>
            <w:r>
              <w:rPr>
                <w:color w:val="000000"/>
                <w:sz w:val="20"/>
              </w:rPr>
              <w:t>2 мл</w:t>
            </w:r>
          </w:p>
        </w:tc>
        <w:bookmarkEnd w:id="635"/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1,2-1,5 мл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мл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36" w:name="z659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37" w:name="z660"/>
            <w:bookmarkEnd w:id="636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37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20–40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 1 г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Рассчитать в соответствии с используемым разбавлением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38" w:name="z661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39" w:name="z662"/>
            <w:bookmarkEnd w:id="638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39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Этионамид или </w:t>
            </w:r>
            <w:r>
              <w:rPr>
                <w:color w:val="000000"/>
                <w:sz w:val="20"/>
              </w:rPr>
              <w:t>протионамид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Растворимая таблеткаэтионамида 125 мг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40" w:name="z663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40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250 мг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41" w:name="z664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41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200-300 мг/кг в 2 приема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 (пакетик 4 г)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0,5-0,75 г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0,75-1 г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г 2 р/д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2-3г 2 р/д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3-3,5 г 2 р/д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42" w:name="z665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43" w:name="z666"/>
            <w:bookmarkEnd w:id="642"/>
            <w:r>
              <w:rPr>
                <w:color w:val="000000"/>
                <w:sz w:val="20"/>
              </w:rPr>
              <w:t>(&gt;</w:t>
            </w:r>
            <w:r>
              <w:br/>
            </w:r>
            <w:r>
              <w:rPr>
                <w:color w:val="000000"/>
                <w:sz w:val="20"/>
              </w:rPr>
              <w:t>14 лет)</w:t>
            </w:r>
          </w:p>
        </w:tc>
        <w:bookmarkEnd w:id="643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переносимости можно принимать полную дозу 1 р/д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 натриевая соль (4 г) (пакетик)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0,5-0,75 г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0,75-1 г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г 2 р/д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2-3 г 2 р/д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3-3,5 г2 р/д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 натриевая соль 60% (пакетик</w:t>
            </w:r>
            <w:r>
              <w:rPr>
                <w:color w:val="000000"/>
                <w:sz w:val="20"/>
              </w:rPr>
              <w:t xml:space="preserve"> 9,2 г)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г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2-3 г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3-4г2 р/д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4-6г 2 р/д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6-8г2 р/д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8-12г 2 р/д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8-12г 2 р/д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trHeight w:val="30"/>
          <w:tblCellSpacing w:w="0" w:type="auto"/>
        </w:trPr>
        <w:tc>
          <w:tcPr>
            <w:tcW w:w="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15–20 мг/кг (высокая доза)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44" w:name="z667"/>
            <w:r>
              <w:rPr>
                <w:color w:val="000000"/>
                <w:sz w:val="20"/>
              </w:rPr>
              <w:t>Раствор 50 мг/</w:t>
            </w:r>
            <w:r>
              <w:br/>
            </w:r>
            <w:r>
              <w:rPr>
                <w:color w:val="000000"/>
                <w:sz w:val="20"/>
              </w:rPr>
              <w:t>5 мл</w:t>
            </w:r>
          </w:p>
        </w:tc>
        <w:bookmarkEnd w:id="64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8-10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мл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мл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Н 300 мг можно назначать пациентам весом &gt; 20 кг Детям с Н в высокой</w:t>
            </w:r>
            <w:r>
              <w:rPr>
                <w:color w:val="000000"/>
                <w:sz w:val="20"/>
              </w:rPr>
              <w:t xml:space="preserve"> дозе назначают пиридоксин (&lt;5 лет – 12,5 мг 1 р/д и &gt; 4 лет – 25 мг 1 р/д)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45" w:name="z668"/>
            <w:r>
              <w:rPr>
                <w:color w:val="000000"/>
                <w:sz w:val="20"/>
              </w:rPr>
              <w:t>Таб.</w:t>
            </w:r>
            <w:r>
              <w:br/>
            </w:r>
            <w:r>
              <w:rPr>
                <w:color w:val="000000"/>
                <w:sz w:val="20"/>
              </w:rPr>
              <w:t>100мг</w:t>
            </w:r>
          </w:p>
        </w:tc>
        <w:bookmarkEnd w:id="64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trHeight w:val="30"/>
          <w:tblCellSpacing w:w="0" w:type="auto"/>
        </w:trPr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Клавулановая кислота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46" w:name="z669"/>
            <w:r>
              <w:rPr>
                <w:color w:val="000000"/>
                <w:sz w:val="20"/>
              </w:rPr>
              <w:t>Суспензия 250 мг амоксициллина/</w:t>
            </w:r>
            <w:r>
              <w:br/>
            </w:r>
            <w:r>
              <w:rPr>
                <w:color w:val="000000"/>
                <w:sz w:val="20"/>
              </w:rPr>
              <w:t>62,5 мг клавулановой кислоты/5 мл</w:t>
            </w:r>
          </w:p>
        </w:tc>
        <w:bookmarkEnd w:id="64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2мл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мл 2 р/д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мл 2 р/д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мл 2 р/д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мл</w:t>
            </w:r>
            <w:r>
              <w:rPr>
                <w:color w:val="000000"/>
                <w:sz w:val="20"/>
              </w:rPr>
              <w:t xml:space="preserve"> 2 р/д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(&gt;14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Применяется только с карбапенемами</w:t>
            </w:r>
          </w:p>
        </w:tc>
      </w:tr>
    </w:tbl>
    <w:p w:rsidR="00291938" w:rsidRDefault="007052E4">
      <w:pPr>
        <w:spacing w:after="0"/>
      </w:pPr>
      <w:bookmarkStart w:id="647" w:name="z670"/>
      <w:r>
        <w:rPr>
          <w:b/>
          <w:color w:val="000000"/>
        </w:rPr>
        <w:t xml:space="preserve"> С Суточные дозы (мг) противотуберкулезных препаратов для лечения лекарственно-устойчивого туберкулеза у детей старше 15 лет (ВОЗ, 2020год)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11"/>
        <w:gridCol w:w="1130"/>
        <w:gridCol w:w="1101"/>
        <w:gridCol w:w="604"/>
        <w:gridCol w:w="604"/>
        <w:gridCol w:w="604"/>
        <w:gridCol w:w="604"/>
        <w:gridCol w:w="397"/>
        <w:gridCol w:w="197"/>
        <w:gridCol w:w="1519"/>
        <w:gridCol w:w="1386"/>
        <w:gridCol w:w="5"/>
      </w:tblGrid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7"/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Препарат</w:t>
            </w:r>
          </w:p>
        </w:tc>
        <w:tc>
          <w:tcPr>
            <w:tcW w:w="1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Суточная доза</w:t>
            </w:r>
          </w:p>
        </w:tc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Форма выпуска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Вес пациентов старше 14 лет (кг)</w:t>
            </w:r>
          </w:p>
        </w:tc>
        <w:tc>
          <w:tcPr>
            <w:tcW w:w="8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Максимальная суточная доза</w:t>
            </w:r>
          </w:p>
        </w:tc>
        <w:tc>
          <w:tcPr>
            <w:tcW w:w="3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Комментарий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30-35 кг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36-45 кг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46-55 кг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56-70 кг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250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мг</w:t>
            </w:r>
          </w:p>
        </w:tc>
        <w:tc>
          <w:tcPr>
            <w:tcW w:w="3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500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Таблетка750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Стандартная доза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400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 доза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400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или 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или 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100 мг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48" w:name="z671"/>
            <w:r>
              <w:rPr>
                <w:color w:val="000000"/>
                <w:sz w:val="20"/>
              </w:rPr>
              <w:t>4 таблетки 1 р/д первые 2 недели;</w:t>
            </w:r>
            <w:r>
              <w:br/>
            </w:r>
            <w:r>
              <w:rPr>
                <w:color w:val="000000"/>
                <w:sz w:val="20"/>
              </w:rPr>
              <w:t>затем 2 таблетки 1 р/д пн, ср, пт в течение 22 недель</w:t>
            </w:r>
          </w:p>
        </w:tc>
        <w:bookmarkEnd w:id="648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600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(15 лет)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(15 лет)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Клофазимин</w:t>
            </w:r>
          </w:p>
        </w:tc>
        <w:tc>
          <w:tcPr>
            <w:tcW w:w="1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или таблетка 50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или таблетка 100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мг/кг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49" w:name="z672"/>
            <w:r>
              <w:rPr>
                <w:color w:val="000000"/>
                <w:sz w:val="20"/>
              </w:rPr>
              <w:t>Капсула</w:t>
            </w:r>
            <w:r>
              <w:br/>
            </w:r>
            <w:r>
              <w:rPr>
                <w:color w:val="000000"/>
                <w:sz w:val="20"/>
              </w:rPr>
              <w:t>250 мг</w:t>
            </w:r>
          </w:p>
        </w:tc>
        <w:bookmarkEnd w:id="649"/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5–25 </w:t>
            </w:r>
            <w:r>
              <w:rPr>
                <w:color w:val="000000"/>
                <w:sz w:val="20"/>
              </w:rPr>
              <w:t>мг/кг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400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50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50" w:name="z673"/>
            <w:r>
              <w:rPr>
                <w:color w:val="000000"/>
                <w:sz w:val="20"/>
              </w:rPr>
              <w:t>2 таб летки</w:t>
            </w:r>
            <w:r>
              <w:br/>
            </w:r>
            <w:r>
              <w:rPr>
                <w:color w:val="000000"/>
                <w:sz w:val="20"/>
              </w:rPr>
              <w:t>2р/д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51" w:name="z674"/>
            <w:bookmarkEnd w:id="650"/>
            <w:r>
              <w:rPr>
                <w:color w:val="000000"/>
                <w:sz w:val="20"/>
              </w:rPr>
              <w:t>2 таб летки</w:t>
            </w:r>
            <w:r>
              <w:br/>
            </w:r>
            <w:r>
              <w:rPr>
                <w:color w:val="000000"/>
                <w:sz w:val="20"/>
              </w:rPr>
              <w:t>2р/д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52" w:name="z675"/>
            <w:bookmarkEnd w:id="651"/>
            <w:r>
              <w:rPr>
                <w:color w:val="000000"/>
                <w:sz w:val="20"/>
              </w:rPr>
              <w:t>2 таб летки</w:t>
            </w:r>
            <w:r>
              <w:br/>
            </w:r>
            <w:r>
              <w:rPr>
                <w:color w:val="000000"/>
                <w:sz w:val="20"/>
              </w:rPr>
              <w:t>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53" w:name="z676"/>
            <w:bookmarkEnd w:id="652"/>
            <w:r>
              <w:rPr>
                <w:color w:val="000000"/>
                <w:sz w:val="20"/>
              </w:rPr>
              <w:t>2 таб летки</w:t>
            </w:r>
            <w:r>
              <w:br/>
            </w:r>
            <w:r>
              <w:rPr>
                <w:color w:val="000000"/>
                <w:sz w:val="20"/>
              </w:rPr>
              <w:t>2 р/д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54" w:name="z677"/>
            <w:bookmarkEnd w:id="653"/>
            <w:r>
              <w:rPr>
                <w:color w:val="000000"/>
                <w:sz w:val="20"/>
              </w:rPr>
              <w:t>2 таб летки</w:t>
            </w:r>
            <w:r>
              <w:br/>
            </w:r>
            <w:r>
              <w:rPr>
                <w:color w:val="000000"/>
                <w:sz w:val="20"/>
              </w:rPr>
              <w:t>2 р/д</w:t>
            </w:r>
          </w:p>
        </w:tc>
        <w:bookmarkEnd w:id="654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20-30 мг/кг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400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500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Имипенем-циластатин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55" w:name="z678"/>
            <w:r>
              <w:rPr>
                <w:color w:val="000000"/>
                <w:sz w:val="20"/>
              </w:rPr>
              <w:t>Флакон</w:t>
            </w:r>
            <w:r>
              <w:br/>
            </w:r>
            <w:r>
              <w:rPr>
                <w:color w:val="000000"/>
                <w:sz w:val="20"/>
              </w:rPr>
              <w:t>0,5г+0,5 г</w:t>
            </w:r>
          </w:p>
        </w:tc>
        <w:bookmarkEnd w:id="655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флакона (1 г + 1 г) 2 р/д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Применять с клавулановой кислотой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 1 г (20 мл)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флакон 3 раза в день или 2 флакона 2 р/д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Применять с клавулановой кислотой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 500 мг/ 2мл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мл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мл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 мл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мл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мл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12-18 мг/кг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 1 г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Рассчитать в соответствии с используемым разбавлением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Этионамид или протионамид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мг/кг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250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Рекомендован прием 1 раз в день, но можно начать </w:t>
            </w:r>
            <w:r>
              <w:rPr>
                <w:color w:val="000000"/>
                <w:sz w:val="20"/>
              </w:rPr>
              <w:t>с разделения на 2 приема в день до улучшения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 г/сут в 2-3 приема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 натриевая соль (пакет 4 г)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1пакет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1пакет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1пакет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1пакет 2 р/д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1-1,5 пакета 2 р/д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56" w:name="z679"/>
            <w:r>
              <w:rPr>
                <w:color w:val="000000"/>
                <w:sz w:val="20"/>
              </w:rPr>
              <w:t>ПАСК</w:t>
            </w:r>
            <w:r>
              <w:br/>
            </w:r>
            <w:r>
              <w:rPr>
                <w:color w:val="000000"/>
                <w:sz w:val="20"/>
              </w:rPr>
              <w:t>(пакет 4 г)</w:t>
            </w:r>
          </w:p>
        </w:tc>
        <w:bookmarkEnd w:id="656"/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1пакет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пакет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пакет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пакет 2 </w:t>
            </w:r>
            <w:r>
              <w:rPr>
                <w:color w:val="000000"/>
                <w:sz w:val="20"/>
              </w:rPr>
              <w:t>р/д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1-1,5 пакета 2 р/д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мг/кг (стандартная доза)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300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2/3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Использование изониазида в таблетках 100 мг может упростить прием некоторых дозировок. Пациентам из групп риска (ВИЧ- инфекция, недое дание) вместе с </w:t>
            </w:r>
            <w:r>
              <w:rPr>
                <w:color w:val="000000"/>
                <w:sz w:val="20"/>
              </w:rPr>
              <w:t>изониазидом назначают пиридоксин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мг (высокая доза)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300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Клавулановая кислота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125 мг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 летка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 летка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 летка 2 р/д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 летка 2 р/д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таб летка 2 р/д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Применяется только с </w:t>
            </w:r>
            <w:r>
              <w:rPr>
                <w:color w:val="000000"/>
                <w:sz w:val="20"/>
              </w:rPr>
              <w:t>карбапенемами</w:t>
            </w:r>
          </w:p>
        </w:tc>
      </w:tr>
      <w:tr w:rsidR="0029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7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color w:val="000000"/>
                <w:sz w:val="20"/>
              </w:rPr>
              <w:t>профилактики туберкулеза</w:t>
            </w:r>
          </w:p>
        </w:tc>
      </w:tr>
    </w:tbl>
    <w:p w:rsidR="00291938" w:rsidRDefault="007052E4">
      <w:pPr>
        <w:spacing w:after="0"/>
      </w:pPr>
      <w:bookmarkStart w:id="657" w:name="z681"/>
      <w:r>
        <w:rPr>
          <w:b/>
          <w:color w:val="000000"/>
        </w:rPr>
        <w:t xml:space="preserve"> Меры, предпринимаемые при перерывах в лечении туберкулеза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30"/>
        <w:gridCol w:w="3637"/>
        <w:gridCol w:w="836"/>
        <w:gridCol w:w="3324"/>
        <w:gridCol w:w="35"/>
      </w:tblGrid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7"/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Перерыв менее 1 месяца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Найти больного. Выяснить и устранить причину прекращения лечения. </w:t>
            </w:r>
            <w:r>
              <w:rPr>
                <w:color w:val="000000"/>
                <w:sz w:val="20"/>
              </w:rPr>
              <w:t>Продолжить лечение и продлить его, чтобы компенсировать пропущенные дозы противотуберкулезных препаратов.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Перерыв от 1 до 2 месяцев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Первоначальные действия</w:t>
            </w:r>
          </w:p>
        </w:tc>
        <w:tc>
          <w:tcPr>
            <w:tcW w:w="5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Последующие действия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58" w:name="z682"/>
            <w:r>
              <w:rPr>
                <w:color w:val="000000"/>
                <w:sz w:val="20"/>
              </w:rPr>
              <w:t>1) Найти больного;</w:t>
            </w:r>
            <w:r>
              <w:br/>
            </w:r>
            <w:r>
              <w:rPr>
                <w:color w:val="000000"/>
                <w:sz w:val="20"/>
              </w:rPr>
              <w:t>2) выяснить и устранить причину прекращения лечения;</w:t>
            </w:r>
            <w:r>
              <w:br/>
            </w:r>
            <w:r>
              <w:rPr>
                <w:color w:val="000000"/>
                <w:sz w:val="20"/>
              </w:rPr>
              <w:t>3) микроскопия мазка мокроты 2-х кратно;</w:t>
            </w:r>
            <w:r>
              <w:br/>
            </w:r>
            <w:r>
              <w:rPr>
                <w:color w:val="000000"/>
                <w:sz w:val="20"/>
              </w:rPr>
              <w:t>4) продолжить лечение до получения результатов микроскопии мокроты</w:t>
            </w:r>
          </w:p>
        </w:tc>
        <w:bookmarkEnd w:id="658"/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микроскопии мазка мокроты отрицательный или у больного внелегочный туберкулез</w:t>
            </w:r>
          </w:p>
        </w:tc>
        <w:tc>
          <w:tcPr>
            <w:tcW w:w="549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Продолжить лечение и продлить его, чтобы компенсировать проп</w:t>
            </w:r>
            <w:r>
              <w:rPr>
                <w:color w:val="000000"/>
                <w:sz w:val="20"/>
              </w:rPr>
              <w:t>ущенные дозы противотуберкулезных препаратов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Получено не менее 1 положительного результата микроскопии мокроты</w:t>
            </w:r>
          </w:p>
        </w:tc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Исследовать мокроту культуральными методами с постановкой теста на лекарственную чувствительность. Продолжить ранее назначенный режим лечения до</w:t>
            </w:r>
            <w:r>
              <w:rPr>
                <w:color w:val="000000"/>
                <w:sz w:val="20"/>
              </w:rPr>
              <w:t xml:space="preserve"> получения результатов теста на лекарственную чувствительность. Дальнейшая тактика зависит от результатов теста на лекарственную чувствительность и решения централизованной врачебно-консультативной комиссии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Перерыв 2 и более месяцев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1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59" w:name="z685"/>
            <w:r>
              <w:rPr>
                <w:color w:val="000000"/>
                <w:sz w:val="20"/>
              </w:rPr>
              <w:t xml:space="preserve">1) Найти </w:t>
            </w:r>
            <w:r>
              <w:rPr>
                <w:color w:val="000000"/>
                <w:sz w:val="20"/>
              </w:rPr>
              <w:t>больного;</w:t>
            </w:r>
            <w:r>
              <w:br/>
            </w:r>
            <w:r>
              <w:rPr>
                <w:color w:val="000000"/>
                <w:sz w:val="20"/>
              </w:rPr>
              <w:t>2) выяснить и устранить причину прекращения лечения;</w:t>
            </w:r>
            <w:r>
              <w:br/>
            </w:r>
            <w:r>
              <w:rPr>
                <w:color w:val="000000"/>
                <w:sz w:val="20"/>
              </w:rPr>
              <w:t>3) микроскопия мазка мокроты 2-х кратно;</w:t>
            </w:r>
            <w:r>
              <w:br/>
            </w:r>
            <w:r>
              <w:rPr>
                <w:color w:val="000000"/>
                <w:sz w:val="20"/>
              </w:rPr>
              <w:t>4) не начинать лечение до получения результатов микроскопии мокроты</w:t>
            </w:r>
          </w:p>
        </w:tc>
        <w:bookmarkEnd w:id="659"/>
        <w:tc>
          <w:tcPr>
            <w:tcW w:w="50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микроскопии мазка мокроты отрицательный или у больного внелегочный туберку</w:t>
            </w:r>
            <w:r>
              <w:rPr>
                <w:color w:val="000000"/>
                <w:sz w:val="20"/>
              </w:rPr>
              <w:t>лез</w:t>
            </w:r>
          </w:p>
        </w:tc>
        <w:tc>
          <w:tcPr>
            <w:tcW w:w="5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60" w:name="z688"/>
            <w:r>
              <w:rPr>
                <w:color w:val="000000"/>
                <w:sz w:val="20"/>
              </w:rPr>
              <w:t>Решение принимает централизованная врачебно-консультативная комиссия:</w:t>
            </w:r>
            <w:r>
              <w:br/>
            </w:r>
            <w:r>
              <w:rPr>
                <w:color w:val="000000"/>
                <w:sz w:val="20"/>
              </w:rPr>
              <w:t>Если нет данных теста на лекарственную чувствительность или лабораторно подтвержденного туберкулеза с множественной лекарственной устойчивостью, то исследовать мокроту или другой био</w:t>
            </w:r>
            <w:r>
              <w:rPr>
                <w:color w:val="000000"/>
                <w:sz w:val="20"/>
              </w:rPr>
              <w:t>логический материал на лекарственную чувствительность, перерегистрировать больного под типом "Другие" и начать лечение с интенсивной фазы чувствительного туберкулеза</w:t>
            </w:r>
          </w:p>
        </w:tc>
        <w:bookmarkEnd w:id="660"/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5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Если в период прерывания лечения получено лабораторное подтверждение туберкулеза с </w:t>
            </w:r>
            <w:r>
              <w:rPr>
                <w:color w:val="000000"/>
                <w:sz w:val="20"/>
              </w:rPr>
              <w:t>лекарственной устойчивостью, то перерегистрировать больного под типом "Другие" и начать лечение в длительном режиме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50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Получено не менее 1 положительного результата микроскопии мокроты</w:t>
            </w:r>
          </w:p>
        </w:tc>
        <w:tc>
          <w:tcPr>
            <w:tcW w:w="5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Если нет данных теста на лекарственную чувствительность или лабораторно </w:t>
            </w:r>
            <w:r>
              <w:rPr>
                <w:color w:val="000000"/>
                <w:sz w:val="20"/>
              </w:rPr>
              <w:t>подтвержденного туберкулеза с множественной лекарственной устойчивостью, то исследовать мокроту на лекарственную чувствительность, перерегистрировать больного под типом "Лечение после перерыва" и начать лечение с интенсивной фазы чувствительного туберкулез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5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Если в период прерывания лечения получено лабораторное подтверждение туберкулеза с множественной лекарственной устойчивостью, то перерегистрировать больного под типом "Лечение после перерыва" и начать лечение в длительном режиме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5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Лечение больных, </w:t>
            </w:r>
            <w:r>
              <w:rPr>
                <w:color w:val="000000"/>
                <w:sz w:val="20"/>
              </w:rPr>
              <w:t>прервавших прием противотуберкулезных препаратов в длительном режиме продолжается по той же схеме до получения результатов теста на лекарственную чувствительность к противотуберкулезным препаратам второго ряда, и схема лечения корректируется с учетом данны</w:t>
            </w:r>
            <w:r>
              <w:rPr>
                <w:color w:val="000000"/>
                <w:sz w:val="20"/>
              </w:rPr>
              <w:t>х лекарственной чувствительности.</w:t>
            </w:r>
          </w:p>
        </w:tc>
      </w:tr>
      <w:tr w:rsidR="0029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8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color w:val="000000"/>
                <w:sz w:val="20"/>
              </w:rPr>
              <w:t>профилактики туберкулеза</w:t>
            </w:r>
          </w:p>
        </w:tc>
      </w:tr>
    </w:tbl>
    <w:p w:rsidR="00291938" w:rsidRDefault="007052E4">
      <w:pPr>
        <w:spacing w:after="0"/>
      </w:pPr>
      <w:bookmarkStart w:id="661" w:name="z690"/>
      <w:r>
        <w:rPr>
          <w:b/>
          <w:color w:val="000000"/>
        </w:rPr>
        <w:t xml:space="preserve"> Мониторинг лечения пациентов с лекарственно-устойчивым туберкулезом, получающих укороченный и длительный режимы лечения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89"/>
        <w:gridCol w:w="3436"/>
        <w:gridCol w:w="3382"/>
        <w:gridCol w:w="55"/>
      </w:tblGrid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1"/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Исследование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Частота проведения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Микробиологические исследования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62" w:name="z691"/>
            <w:r>
              <w:rPr>
                <w:color w:val="000000"/>
                <w:sz w:val="20"/>
              </w:rPr>
              <w:t>Микроскопия</w:t>
            </w:r>
            <w:r>
              <w:br/>
            </w:r>
            <w:r>
              <w:rPr>
                <w:color w:val="000000"/>
                <w:sz w:val="20"/>
              </w:rPr>
              <w:t>Посев на жидкие среды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63" w:name="z692"/>
            <w:bookmarkEnd w:id="662"/>
            <w:r>
              <w:rPr>
                <w:color w:val="000000"/>
                <w:sz w:val="20"/>
              </w:rPr>
              <w:t>Два последовательно взятых образца мокроты: при укороченном режиме: ежемесячно на протяжении всего 9-12 месяцев лечения.</w:t>
            </w:r>
            <w:r>
              <w:br/>
            </w:r>
            <w:r>
              <w:rPr>
                <w:color w:val="000000"/>
                <w:sz w:val="20"/>
              </w:rPr>
              <w:t>При длительном режиме: ежемесячно до получения</w:t>
            </w:r>
            <w:r>
              <w:rPr>
                <w:color w:val="000000"/>
                <w:sz w:val="20"/>
              </w:rPr>
              <w:t xml:space="preserve"> конверсии мокроты, по меньшей мере, в первые 6 месяцев, затем ежеквартально до завершения общего курса лечения.</w:t>
            </w:r>
            <w:r>
              <w:br/>
            </w:r>
            <w:r>
              <w:rPr>
                <w:color w:val="000000"/>
                <w:sz w:val="20"/>
              </w:rPr>
              <w:t>Только для мониторинга укороченного режима: ежемесячно на протяжении всего 9-12 месяцев лечения.</w:t>
            </w:r>
          </w:p>
        </w:tc>
        <w:bookmarkEnd w:id="663"/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Посев на плотные среды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64" w:name="z694"/>
            <w:r>
              <w:rPr>
                <w:color w:val="000000"/>
                <w:sz w:val="20"/>
              </w:rPr>
              <w:t>Два последовательно вз</w:t>
            </w:r>
            <w:r>
              <w:rPr>
                <w:color w:val="000000"/>
                <w:sz w:val="20"/>
              </w:rPr>
              <w:t>ятых образца мокроты: при укороченном режиме: ежемесячно на протяжении всего 9-12 месяцев лечения, если возможности для проведения посева на жидких средах ограничены.</w:t>
            </w:r>
            <w:r>
              <w:br/>
            </w:r>
            <w:r>
              <w:rPr>
                <w:color w:val="000000"/>
                <w:sz w:val="20"/>
              </w:rPr>
              <w:t>При длительном режиме: ежемесячно до получения конверсии мокроты, по меньшей мере, в перв</w:t>
            </w:r>
            <w:r>
              <w:rPr>
                <w:color w:val="000000"/>
                <w:sz w:val="20"/>
              </w:rPr>
              <w:t>ые 6 месяцев, затем ежеквартально до завершения общего курса лечения.</w:t>
            </w:r>
          </w:p>
        </w:tc>
        <w:bookmarkEnd w:id="664"/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на лекарственную чувствительность (ТЛЧ)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положительном результате посева во время лечения, но не раньше, чем в конце 4-го месяца лечения на жидких и плотных питательных средах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LPA MTBDRsl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запросу в течение лечения, при подозрении на развитие устойчивости к инъекционным противотуберкулезным препаратам и фторхинолонам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Радиологическое исследование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Рентгенограмма органов грудной клетки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начале лечения, через 3, 6, 12 месяцев </w:t>
            </w:r>
            <w:r>
              <w:rPr>
                <w:color w:val="000000"/>
                <w:sz w:val="20"/>
              </w:rPr>
              <w:t>от начала лечения и в конце всего курса лечения. При наличии клинических показаний возможно более частое исследование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Клиническое исследование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массы тела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Физикальное обследование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неделю, при необходимости – чаще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Аудиометрия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начале, а затем ежемесячно, во время лечения инъекционным противотуберкулезным препаратом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65" w:name="z695"/>
            <w:r>
              <w:rPr>
                <w:color w:val="000000"/>
                <w:sz w:val="20"/>
              </w:rPr>
              <w:t>Электрокардиография</w:t>
            </w:r>
            <w:r>
              <w:br/>
            </w:r>
            <w:r>
              <w:rPr>
                <w:color w:val="000000"/>
                <w:sz w:val="20"/>
              </w:rPr>
              <w:t>(далее – ЭКГ)</w:t>
            </w:r>
          </w:p>
        </w:tc>
        <w:bookmarkEnd w:id="665"/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начале лечения, на 2, 4, 8, 12, 16 и 24 неделе лечения при применении бедаквилина или деламанида. Если в схеме лече</w:t>
            </w:r>
            <w:r>
              <w:rPr>
                <w:color w:val="000000"/>
                <w:sz w:val="20"/>
              </w:rPr>
              <w:t>ния присутствуют и другие противотуберкулезные препараты, вызывающие удлинение интервала QTс (например, моксифлоксацин, клофазимин), то ЭКГ надо повторять ежемесячно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полей и остроты зрения и цветоощущения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начале лечения этамбутолом или линез</w:t>
            </w:r>
            <w:r>
              <w:rPr>
                <w:color w:val="000000"/>
                <w:sz w:val="20"/>
              </w:rPr>
              <w:t>олидом. Повторите исследование при подозрениях на нарушение остроты зрения или цветоощущенияc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Обучение, консультация психолога (психиатра-нарколога и/или психотерапевта) или социального работника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начале лечения и при возникновении необходимости в течени</w:t>
            </w:r>
            <w:r>
              <w:rPr>
                <w:color w:val="000000"/>
                <w:sz w:val="20"/>
              </w:rPr>
              <w:t>е лечения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Лабораторные исследования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 и подсчет тромбоцитов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66" w:name="z696"/>
            <w:r>
              <w:rPr>
                <w:color w:val="000000"/>
                <w:sz w:val="20"/>
              </w:rPr>
              <w:t xml:space="preserve">При лечении линезолидом, сначала следить еженедельно, затем на втором и последующих месяцах – ежемесячно или по мере необходимости, исходя из </w:t>
            </w:r>
            <w:r>
              <w:rPr>
                <w:color w:val="000000"/>
                <w:sz w:val="20"/>
              </w:rPr>
              <w:t>симптомов.</w:t>
            </w:r>
            <w:r>
              <w:br/>
            </w:r>
            <w:r>
              <w:rPr>
                <w:color w:val="000000"/>
                <w:sz w:val="20"/>
              </w:rPr>
              <w:t>Для пациентов, инфицированных ВИЧ (вирусом иммунодефицита человека), получающих зидовудин, сначала проверять ежемесячно, а затем по мере необходимости, исходя из симптоматики</w:t>
            </w:r>
          </w:p>
        </w:tc>
        <w:bookmarkEnd w:id="666"/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калия, магния и кальция в сыворотке крови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67" w:name="z697"/>
            <w:r>
              <w:rPr>
                <w:color w:val="000000"/>
                <w:sz w:val="20"/>
              </w:rPr>
              <w:t>Уровень калия опред</w:t>
            </w:r>
            <w:r>
              <w:rPr>
                <w:color w:val="000000"/>
                <w:sz w:val="20"/>
              </w:rPr>
              <w:t>еляется в начале лечения и далее ежемесячно при применении бедаквилина и деламанида. Повторять при возникновении каких-либо отклонений на ЭКГ (удлинение интервала QTс).</w:t>
            </w:r>
            <w:r>
              <w:br/>
            </w:r>
            <w:r>
              <w:rPr>
                <w:color w:val="000000"/>
                <w:sz w:val="20"/>
              </w:rPr>
              <w:t>Уровень магния и кальция определяется в сыворотке крови каждый раз при выявлении гипока</w:t>
            </w:r>
            <w:r>
              <w:rPr>
                <w:color w:val="000000"/>
                <w:sz w:val="20"/>
              </w:rPr>
              <w:t>лиемии.</w:t>
            </w:r>
          </w:p>
        </w:tc>
        <w:bookmarkEnd w:id="667"/>
      </w:tr>
      <w:tr w:rsidR="00291938">
        <w:trPr>
          <w:gridAfter w:val="1"/>
          <w:wAfter w:w="80" w:type="dxa"/>
          <w:trHeight w:val="30"/>
          <w:tblCellSpacing w:w="0" w:type="auto"/>
        </w:trPr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Тиреотропный гормон (ТТГ)</w:t>
            </w:r>
          </w:p>
        </w:tc>
        <w:tc>
          <w:tcPr>
            <w:tcW w:w="90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Каждые 3 месяца, если принимается этионамид/протионамид и парааминосалициловая кислота (далее – ПАСК). Каждые 6 месяцев, если принимается этионамид/протионамид или ПАСК, но не оба противотуберкулезных препарата одновремен</w:t>
            </w:r>
            <w:r>
              <w:rPr>
                <w:color w:val="000000"/>
                <w:sz w:val="20"/>
              </w:rPr>
              <w:t>но.</w:t>
            </w:r>
          </w:p>
        </w:tc>
      </w:tr>
      <w:tr w:rsidR="0029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9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color w:val="000000"/>
                <w:sz w:val="20"/>
              </w:rPr>
              <w:t>профилактики туберкулеза</w:t>
            </w:r>
          </w:p>
        </w:tc>
      </w:tr>
    </w:tbl>
    <w:p w:rsidR="00291938" w:rsidRDefault="007052E4">
      <w:pPr>
        <w:spacing w:after="0"/>
      </w:pPr>
      <w:bookmarkStart w:id="668" w:name="z699"/>
      <w:r>
        <w:rPr>
          <w:b/>
          <w:color w:val="000000"/>
        </w:rPr>
        <w:t xml:space="preserve"> Диспансерное наблюдение больных туберкулезом (характеристика групп, сроки наблюдения, необходимые мероприятия и результаты)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24"/>
        <w:gridCol w:w="2433"/>
        <w:gridCol w:w="1715"/>
        <w:gridCol w:w="2252"/>
        <w:gridCol w:w="2138"/>
      </w:tblGrid>
      <w:tr w:rsidR="00291938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8"/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Группы и подгруппы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Характеристика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Сроки наблюдения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Мероприятия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Результаты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Нулевая группа (0) – диагностическая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Нулевая (0)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сомнительной активностью туберкулезного процесса; Дети, нуждающиеся в уточнении характера туберкулиновой чувствительности и в дифференциальной диагностике,</w:t>
            </w:r>
            <w:r>
              <w:rPr>
                <w:color w:val="000000"/>
                <w:sz w:val="20"/>
              </w:rPr>
              <w:t xml:space="preserve"> не состоящие на диспансерном учете во фтизиопульмонологических организациях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месяца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 (общий анализ мочи, общий анализ крови, микроскопия и посев мокроты на микобактерии туберкулеза) клинико-рентгенологические исследования – при в</w:t>
            </w:r>
            <w:r>
              <w:rPr>
                <w:color w:val="000000"/>
                <w:sz w:val="20"/>
              </w:rPr>
              <w:t>зятии и снятии с диспансерного учета. Инструментальные и другие методы исследования – по показаниям. Туберкулинодиагностика, проба с аллергеном туберкулезным рекомбинантным у детей при взятии и снятии с диспансерного учета. Противотуберкулезные препараты н</w:t>
            </w:r>
            <w:r>
              <w:rPr>
                <w:color w:val="000000"/>
                <w:sz w:val="20"/>
              </w:rPr>
              <w:t>е используются.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69" w:name="z700"/>
            <w:r>
              <w:rPr>
                <w:color w:val="000000"/>
                <w:sz w:val="20"/>
              </w:rPr>
              <w:t>Снятие с учета. При обнаружении активного туберкулеза перевод в подгруппы:</w:t>
            </w:r>
            <w:r>
              <w:br/>
            </w:r>
            <w:r>
              <w:rPr>
                <w:color w:val="000000"/>
                <w:sz w:val="20"/>
              </w:rPr>
              <w:t>1) IА – новые и повторные случаи чувствительного туберкулеза;</w:t>
            </w:r>
            <w:r>
              <w:br/>
            </w:r>
            <w:r>
              <w:rPr>
                <w:color w:val="000000"/>
                <w:sz w:val="20"/>
              </w:rPr>
              <w:t>2) IВ – случаи туберкулеза с лекарственной устойчивостью;</w:t>
            </w:r>
            <w:r>
              <w:br/>
            </w:r>
            <w:r>
              <w:rPr>
                <w:color w:val="000000"/>
                <w:sz w:val="20"/>
              </w:rPr>
              <w:t xml:space="preserve">3) при установлении инфекционной этиологии </w:t>
            </w:r>
            <w:r>
              <w:rPr>
                <w:color w:val="000000"/>
                <w:sz w:val="20"/>
              </w:rPr>
              <w:t>туберкулиновой пробы переводится (ЛТБИ) в подгруппу IIIБ (дети).</w:t>
            </w:r>
          </w:p>
        </w:tc>
        <w:bookmarkEnd w:id="669"/>
      </w:tr>
      <w:tr w:rsidR="0029193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Первая группа (I) – активный туберкулез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Подгруппа IА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Новые и повторные случаи чувствительного туберкулеза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всего курса лечения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70" w:name="z703"/>
            <w:r>
              <w:rPr>
                <w:color w:val="000000"/>
                <w:sz w:val="20"/>
              </w:rPr>
              <w:t xml:space="preserve">1) Общий анализ крови, общий анализ мочи, </w:t>
            </w:r>
            <w:r>
              <w:rPr>
                <w:color w:val="000000"/>
                <w:sz w:val="20"/>
              </w:rPr>
              <w:t>биохимический анализ крови – ежемесячно на интенсивной фазе, в середине и в конце поддерживающей фазы лечения, по показаниям – чаще;</w:t>
            </w:r>
            <w:r>
              <w:br/>
            </w:r>
            <w:r>
              <w:rPr>
                <w:color w:val="000000"/>
                <w:sz w:val="20"/>
              </w:rPr>
              <w:t>2) микроскопия 2-х кратно, посев на жидких и плотных средах, XpertMTB/RIF, GenoTypeMTBDR®, ВACTEC – однократно до начала хи</w:t>
            </w:r>
            <w:r>
              <w:rPr>
                <w:color w:val="000000"/>
                <w:sz w:val="20"/>
              </w:rPr>
              <w:t>миотерапии;</w:t>
            </w:r>
            <w:r>
              <w:br/>
            </w:r>
            <w:r>
              <w:rPr>
                <w:color w:val="000000"/>
                <w:sz w:val="20"/>
              </w:rPr>
              <w:t>3) микроскопия 2-х кратно: через 2 месяца интенсивной фазы, в конце 3-го и 4-го месяца лечения при отсутствии конверсии мазка;</w:t>
            </w:r>
            <w:r>
              <w:br/>
            </w:r>
            <w:r>
              <w:rPr>
                <w:color w:val="000000"/>
                <w:sz w:val="20"/>
              </w:rPr>
              <w:t>4) микроскопия 2-х кратно в середине и в конце поддерживающей фазы лечения больным с исходно положительным мазком;</w:t>
            </w:r>
            <w:r>
              <w:br/>
            </w:r>
            <w:r>
              <w:rPr>
                <w:color w:val="000000"/>
                <w:sz w:val="20"/>
              </w:rPr>
              <w:t>5)</w:t>
            </w:r>
            <w:r>
              <w:rPr>
                <w:color w:val="000000"/>
                <w:sz w:val="20"/>
              </w:rPr>
              <w:t xml:space="preserve"> посев с постановкой теста на лекарственную чувствительность через 2 месяца лечения при отсутствии конверсии мазка;</w:t>
            </w:r>
            <w:r>
              <w:br/>
            </w:r>
            <w:r>
              <w:rPr>
                <w:color w:val="000000"/>
                <w:sz w:val="20"/>
              </w:rPr>
              <w:t>6) рентгено-томография до начала химиотерапии, в процессе лечения с интервалом 2-3 месяца (по показаниям – чаще);</w:t>
            </w:r>
            <w:r>
              <w:br/>
            </w:r>
            <w:r>
              <w:rPr>
                <w:color w:val="000000"/>
                <w:sz w:val="20"/>
              </w:rPr>
              <w:t>7) проба Манту (проба с ал</w:t>
            </w:r>
            <w:r>
              <w:rPr>
                <w:color w:val="000000"/>
                <w:sz w:val="20"/>
              </w:rPr>
              <w:t>лергеном туберкулезным рекомбинантным) до начала химиотерапии детям, в последующем – по показаниям. Стандартный режим лечения чувствительного туберкулеза.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71" w:name="z709"/>
            <w:bookmarkEnd w:id="670"/>
            <w:r>
              <w:rPr>
                <w:color w:val="000000"/>
                <w:sz w:val="20"/>
              </w:rPr>
              <w:t>Перевод в:</w:t>
            </w:r>
            <w:r>
              <w:br/>
            </w:r>
            <w:r>
              <w:rPr>
                <w:color w:val="000000"/>
                <w:sz w:val="20"/>
              </w:rPr>
              <w:t>1) вторую группу (II) – при исходе лечения "излечен" или "лечение завершено";</w:t>
            </w:r>
            <w:r>
              <w:br/>
            </w:r>
            <w:r>
              <w:rPr>
                <w:color w:val="000000"/>
                <w:sz w:val="20"/>
              </w:rPr>
              <w:t>2) подгруппу</w:t>
            </w:r>
            <w:r>
              <w:rPr>
                <w:color w:val="000000"/>
                <w:sz w:val="20"/>
              </w:rPr>
              <w:t xml:space="preserve"> IВ – при установлении устойчивости к R или при исходе "неэффективное лечение" с полирезистентностью. При исходе "потеря для последующего наблюдения" пациент снимается с диспансерного учета в течение 1 года на основании документов из территориальных органо</w:t>
            </w:r>
            <w:r>
              <w:rPr>
                <w:color w:val="000000"/>
                <w:sz w:val="20"/>
              </w:rPr>
              <w:t>в Министерства внутренних дел, подтверждающих безрезультативность его поиска.</w:t>
            </w:r>
          </w:p>
        </w:tc>
        <w:bookmarkEnd w:id="671"/>
      </w:tr>
      <w:tr w:rsidR="00291938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Подгруппа IВ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Пациенты туберкулезом с лекарственной устойчивостью, получающие укороченный или длительный режим лечения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0"/>
              <w:jc w:val="both"/>
            </w:pPr>
            <w:r>
              <w:br/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72" w:name="z711"/>
            <w:r>
              <w:rPr>
                <w:color w:val="000000"/>
                <w:sz w:val="20"/>
              </w:rPr>
              <w:t xml:space="preserve">1) Общий анализ крови, общий анализ мочи, биохимический </w:t>
            </w:r>
            <w:r>
              <w:rPr>
                <w:color w:val="000000"/>
                <w:sz w:val="20"/>
              </w:rPr>
              <w:t>анализ крови – ежемесячно на интенсивной фазе, в поддерживающей фазе лечения – ежеквартально, по показаниям – чаще;</w:t>
            </w:r>
            <w:r>
              <w:br/>
            </w:r>
            <w:r>
              <w:rPr>
                <w:color w:val="000000"/>
                <w:sz w:val="20"/>
              </w:rPr>
              <w:t>2) микроскопия 2-х кратно, посев на жидких и плотных средах, GenoTypeMTBDR®sl, ВACTEC – однократно до начала химиотерапии;</w:t>
            </w:r>
            <w:r>
              <w:br/>
            </w:r>
            <w:r>
              <w:rPr>
                <w:color w:val="000000"/>
                <w:sz w:val="20"/>
              </w:rPr>
              <w:t>3)микроскопия и п</w:t>
            </w:r>
            <w:r>
              <w:rPr>
                <w:color w:val="000000"/>
                <w:sz w:val="20"/>
              </w:rPr>
              <w:t>осев (Левенштейна - Йенсена) 2-х кратно ежемесячно до получения конверсии мокроты, по меньшей мере, в первые 6 мес., затем ежеквартально до завершения общего курса лечения– при длительном режиме лечения;</w:t>
            </w:r>
            <w:r>
              <w:br/>
            </w:r>
            <w:r>
              <w:rPr>
                <w:color w:val="000000"/>
                <w:sz w:val="20"/>
              </w:rPr>
              <w:t>4) Микроскопия и посев на жидкие среды, проводится е</w:t>
            </w:r>
            <w:r>
              <w:rPr>
                <w:color w:val="000000"/>
                <w:sz w:val="20"/>
              </w:rPr>
              <w:t>жемесячно на протяжении всего 9-12 мес. курса лечения -при укороченном режиме лечения;</w:t>
            </w:r>
            <w:r>
              <w:br/>
            </w:r>
            <w:r>
              <w:rPr>
                <w:color w:val="000000"/>
                <w:sz w:val="20"/>
              </w:rPr>
              <w:t xml:space="preserve">5) посев на жидких и плотных средах и ВACTEC с постановкой теста на лекарственную чувствительность на противотуберкулезные препараты второго ряда до начала химиотерапии </w:t>
            </w:r>
            <w:r>
              <w:rPr>
                <w:color w:val="000000"/>
                <w:sz w:val="20"/>
              </w:rPr>
              <w:t>и при ≥2 месяца не снижается степень положительного результата (3+,2+,1+) микроскопии и/или посева в ходе лечения интенсивной фазы;</w:t>
            </w:r>
            <w:r>
              <w:br/>
            </w:r>
            <w:r>
              <w:rPr>
                <w:color w:val="000000"/>
                <w:sz w:val="20"/>
              </w:rPr>
              <w:t>6) рентгено-томография до начала химиотерапии, в процессе лечения с интервалом 2-3 месяца (по показаниям чаще);</w:t>
            </w:r>
            <w:r>
              <w:br/>
            </w:r>
            <w:r>
              <w:rPr>
                <w:color w:val="000000"/>
                <w:sz w:val="20"/>
              </w:rPr>
              <w:t>7) проба Ман</w:t>
            </w:r>
            <w:r>
              <w:rPr>
                <w:color w:val="000000"/>
                <w:sz w:val="20"/>
              </w:rPr>
              <w:t>ту (проба с аллергеном туберкулезным рекомбинантным) до начала химиотерапии детям, в динамике – по показаниям. Укороченный и длительный режимы лечения.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73" w:name="z717"/>
            <w:bookmarkEnd w:id="672"/>
            <w:r>
              <w:rPr>
                <w:color w:val="000000"/>
                <w:sz w:val="20"/>
              </w:rPr>
              <w:t>Перевод в:</w:t>
            </w:r>
            <w:r>
              <w:br/>
            </w:r>
            <w:r>
              <w:rPr>
                <w:color w:val="000000"/>
                <w:sz w:val="20"/>
              </w:rPr>
              <w:t>1) вторую группу (II)– при исходе "излечен" или "лечение завершено";</w:t>
            </w:r>
            <w:r>
              <w:br/>
            </w:r>
            <w:r>
              <w:rPr>
                <w:color w:val="000000"/>
                <w:sz w:val="20"/>
              </w:rPr>
              <w:t>2) подгруппу IГ – при ис</w:t>
            </w:r>
            <w:r>
              <w:rPr>
                <w:color w:val="000000"/>
                <w:sz w:val="20"/>
              </w:rPr>
              <w:t>ходе "неэффективное лечение". При исходе "потеря для последующего наблюдения" пациент снимается с диспансерного учета в течение 1 года на основании документов из территориальных органов Министерства внутренних дел, подтверждающих безрезультативность его по</w:t>
            </w:r>
            <w:r>
              <w:rPr>
                <w:color w:val="000000"/>
                <w:sz w:val="20"/>
              </w:rPr>
              <w:t>иска. Решение о повторном взятии на учет по подгруппе 1 В диспансерного учета больных, ранее нарушивших режим, принимает централизованная врачебно-консультативная комиссия.</w:t>
            </w:r>
          </w:p>
        </w:tc>
        <w:bookmarkEnd w:id="673"/>
      </w:tr>
      <w:tr w:rsidR="00291938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Подгруппа IГ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Пациенты с активным туберкулезом, не подлежащие специфическому лечени</w:t>
            </w:r>
            <w:r>
              <w:rPr>
                <w:color w:val="000000"/>
                <w:sz w:val="20"/>
              </w:rPr>
              <w:t>ю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прекращения бактериовыделения или определения другой тактики ведения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74" w:name="z719"/>
            <w:r>
              <w:rPr>
                <w:color w:val="000000"/>
                <w:sz w:val="20"/>
              </w:rPr>
              <w:t>1) Общий анализ крови, общий анализ мочи, биохимический анализ крови – 1 раз в полгода, по показаниям – чаще;</w:t>
            </w:r>
            <w:r>
              <w:br/>
            </w:r>
            <w:r>
              <w:rPr>
                <w:color w:val="000000"/>
                <w:sz w:val="20"/>
              </w:rPr>
              <w:t xml:space="preserve">2) 2-х кратно микроскопия и посев на плотные среды и рентгенологические </w:t>
            </w:r>
            <w:r>
              <w:rPr>
                <w:color w:val="000000"/>
                <w:sz w:val="20"/>
              </w:rPr>
              <w:t>исследования – 1 раз в полгода.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75" w:name="z720"/>
            <w:bookmarkEnd w:id="674"/>
            <w:r>
              <w:rPr>
                <w:color w:val="000000"/>
                <w:sz w:val="20"/>
              </w:rPr>
              <w:t>Перевод в:</w:t>
            </w:r>
            <w:r>
              <w:br/>
            </w:r>
            <w:r>
              <w:rPr>
                <w:color w:val="000000"/>
                <w:sz w:val="20"/>
              </w:rPr>
              <w:t>1) подгруппу IВ – при назначении эффективной схемы лечения с новыми противотуберкулезными препаратами;</w:t>
            </w:r>
            <w:r>
              <w:br/>
            </w:r>
            <w:r>
              <w:rPr>
                <w:color w:val="000000"/>
                <w:sz w:val="20"/>
              </w:rPr>
              <w:t>2) вторую группу (II)– до получения отрицательных результатов посева на плотных средах в течение последних 2 л</w:t>
            </w:r>
            <w:r>
              <w:rPr>
                <w:color w:val="000000"/>
                <w:sz w:val="20"/>
              </w:rPr>
              <w:t>ет.</w:t>
            </w:r>
          </w:p>
        </w:tc>
        <w:bookmarkEnd w:id="675"/>
      </w:tr>
      <w:tr w:rsidR="0029193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Вторая группа (II) – неактивный туберкулез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4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Вторая группа (II)</w:t>
            </w:r>
          </w:p>
        </w:tc>
        <w:tc>
          <w:tcPr>
            <w:tcW w:w="1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неактивным туберкулезом, имеющие исход лечения "излечен" или "лечение завершено" 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– с малыми остаточными изменениями</w:t>
            </w:r>
          </w:p>
        </w:tc>
        <w:tc>
          <w:tcPr>
            <w:tcW w:w="5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2 раза в год (общий анализ крови, общий </w:t>
            </w:r>
            <w:r>
              <w:rPr>
                <w:color w:val="000000"/>
                <w:sz w:val="20"/>
              </w:rPr>
              <w:t>анализ мочи, микроскопия мокроты, посев на плотные среды, рентгено-томография). Дополнительные методы обследования по показаниям.</w:t>
            </w:r>
          </w:p>
        </w:tc>
        <w:tc>
          <w:tcPr>
            <w:tcW w:w="4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с учета.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– с большими остаточными изменениями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Третья группа (III) - лица с повышенным риском заболевания </w:t>
            </w:r>
            <w:r>
              <w:rPr>
                <w:color w:val="000000"/>
                <w:sz w:val="20"/>
              </w:rPr>
              <w:t>туберкулезом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4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Подгруппа IIIА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 с больным туберкулезом.</w:t>
            </w:r>
          </w:p>
        </w:tc>
        <w:tc>
          <w:tcPr>
            <w:tcW w:w="6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Весь период контакта и 1 год после эффективной химиотерапии больного</w:t>
            </w:r>
          </w:p>
        </w:tc>
        <w:tc>
          <w:tcPr>
            <w:tcW w:w="5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2 раза в год (лабораторные, клинико-рентгенологические исследования). Детям – проба Манту, проба с аллергеном </w:t>
            </w:r>
            <w:r>
              <w:rPr>
                <w:color w:val="000000"/>
                <w:sz w:val="20"/>
              </w:rPr>
              <w:t>туберкулезным рекомбинантным. Лицам, с отрицательным результатом пробы Манту при первичном обследовании, проба повторяется через 8-10 недель. Дополнительные методы диагностики по показаниям.</w:t>
            </w:r>
          </w:p>
        </w:tc>
        <w:tc>
          <w:tcPr>
            <w:tcW w:w="4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с учета. Перевод в первую группу (I) – при выявлении актив</w:t>
            </w:r>
            <w:r>
              <w:rPr>
                <w:color w:val="000000"/>
                <w:sz w:val="20"/>
              </w:rPr>
              <w:t>ного туберкулеза.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в контакте с больными активной формой туберкулеза, независимо от бактериовыделения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ранее неизвестных очагов смерти от туберкулеза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1938" w:rsidRDefault="00291938"/>
        </w:tc>
      </w:tr>
      <w:tr w:rsidR="00291938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Подгруппа IIIБ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Инфицирование микобактериями туберкулеза, впервые установленное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взятии и снятии с учета общий анализ мочи, общий анализ крови, проба Манту, проба с аллергеном туберкулезным рекомбинантным и рентгенологическое обследование. Микроскопия мокроты по показаниям. Профилактическое лечение – согласно приказу.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Снятие с </w:t>
            </w:r>
            <w:r>
              <w:rPr>
                <w:color w:val="000000"/>
                <w:sz w:val="20"/>
              </w:rPr>
              <w:t>учета. Перевод в первую группу (I) – при выявлении активного туберкулеза.</w:t>
            </w:r>
          </w:p>
        </w:tc>
      </w:tr>
      <w:tr w:rsidR="00291938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Подгруппа IIIВ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Нежелательные явления на введение вакцины "Бациллы Кальметта-Герена" (вакцина БЦЖ)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76" w:name="z722"/>
            <w:r>
              <w:rPr>
                <w:color w:val="000000"/>
                <w:sz w:val="20"/>
              </w:rPr>
              <w:t>При взятии и снятии с учета общий анализ мочи, общий анализ крови, проба Мант</w:t>
            </w:r>
            <w:r>
              <w:rPr>
                <w:color w:val="000000"/>
                <w:sz w:val="20"/>
              </w:rPr>
              <w:t xml:space="preserve">у, проба с аллергеном туберкулезным рекомбинантным, Ультразвуковое исследование периферических (подмышечных) лимфатических узлов и рентгенологическое обследование. Консультация специалиста по внелегочному туберкулезу. Режим лечения – согласно приложения 2 </w:t>
            </w:r>
            <w:r>
              <w:rPr>
                <w:color w:val="000000"/>
                <w:sz w:val="20"/>
              </w:rPr>
              <w:t>к Правилам.</w:t>
            </w:r>
            <w:r>
              <w:br/>
            </w:r>
            <w:r>
              <w:rPr>
                <w:color w:val="000000"/>
                <w:sz w:val="20"/>
              </w:rPr>
              <w:t>При диссеминированной БЦЖ инфекции (хроническая гранулематозная болезнь) лечение противотуберкулезными препаратами I-II ряда (за исключением пиразинамида)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938" w:rsidRDefault="007052E4">
            <w:pPr>
              <w:spacing w:after="20"/>
              <w:ind w:left="20"/>
              <w:jc w:val="both"/>
            </w:pPr>
            <w:bookmarkStart w:id="677" w:name="z723"/>
            <w:bookmarkEnd w:id="676"/>
            <w:r>
              <w:rPr>
                <w:color w:val="000000"/>
                <w:sz w:val="20"/>
              </w:rPr>
              <w:t>Снятие с учета.</w:t>
            </w:r>
            <w:r>
              <w:br/>
            </w:r>
            <w:r>
              <w:rPr>
                <w:color w:val="000000"/>
                <w:sz w:val="20"/>
              </w:rPr>
              <w:t>Пациенты с хронической гранулематозной болезнью с первичным (вторичным) и</w:t>
            </w:r>
            <w:r>
              <w:rPr>
                <w:color w:val="000000"/>
                <w:sz w:val="20"/>
              </w:rPr>
              <w:t>ммунодефицитом наблюдаются в группе риска по туберкулезу в организациях, оказывающих ПМСП, на диспансерном учете у иммунолога и получают лечение по основному заболеванию. </w:t>
            </w:r>
          </w:p>
        </w:tc>
        <w:bookmarkEnd w:id="677"/>
      </w:tr>
    </w:tbl>
    <w:p w:rsidR="00291938" w:rsidRDefault="007052E4">
      <w:pPr>
        <w:spacing w:after="0"/>
      </w:pPr>
      <w:r>
        <w:br/>
      </w:r>
    </w:p>
    <w:p w:rsidR="00291938" w:rsidRDefault="007052E4">
      <w:pPr>
        <w:spacing w:after="0"/>
      </w:pPr>
      <w:r>
        <w:br/>
      </w:r>
      <w:r>
        <w:br/>
      </w:r>
    </w:p>
    <w:p w:rsidR="00291938" w:rsidRDefault="007052E4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</w:t>
      </w:r>
      <w:r>
        <w:rPr>
          <w:color w:val="000000"/>
        </w:rPr>
        <w:t xml:space="preserve"> Казахстан» Министерства юстиции Республики Казахстан</w:t>
      </w:r>
    </w:p>
    <w:sectPr w:rsidR="00291938" w:rsidSect="0029193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1938"/>
    <w:rsid w:val="00291938"/>
    <w:rsid w:val="0070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9193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9193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91938"/>
    <w:pPr>
      <w:jc w:val="center"/>
    </w:pPr>
    <w:rPr>
      <w:sz w:val="18"/>
      <w:szCs w:val="18"/>
    </w:rPr>
  </w:style>
  <w:style w:type="paragraph" w:customStyle="1" w:styleId="DocDefaults">
    <w:name w:val="DocDefaults"/>
    <w:rsid w:val="00291938"/>
  </w:style>
  <w:style w:type="paragraph" w:styleId="ae">
    <w:name w:val="Balloon Text"/>
    <w:basedOn w:val="a"/>
    <w:link w:val="af"/>
    <w:uiPriority w:val="99"/>
    <w:semiHidden/>
    <w:unhideWhenUsed/>
    <w:rsid w:val="0070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2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21014</Words>
  <Characters>119781</Characters>
  <Application>Microsoft Office Word</Application>
  <DocSecurity>0</DocSecurity>
  <Lines>998</Lines>
  <Paragraphs>281</Paragraphs>
  <ScaleCrop>false</ScaleCrop>
  <Company/>
  <LinksUpToDate>false</LinksUpToDate>
  <CharactersWithSpaces>140514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2022-04-01T09:36:00Z</dcterms:created>
  <dcterms:modified xsi:type="dcterms:W3CDTF">2022-04-01T09:36:00Z</dcterms:modified>
</cp:coreProperties>
</file>