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6" w:rsidRPr="00A60519" w:rsidRDefault="003E0466" w:rsidP="003E0466">
      <w:pPr>
        <w:spacing w:line="240" w:lineRule="auto"/>
        <w:jc w:val="center"/>
        <w:rPr>
          <w:bCs/>
          <w:i/>
          <w:noProof/>
          <w:sz w:val="20"/>
          <w:szCs w:val="20"/>
          <w:lang w:val="kk-KZ"/>
        </w:rPr>
      </w:pPr>
    </w:p>
    <w:tbl>
      <w:tblPr>
        <w:tblpPr w:leftFromText="180" w:rightFromText="180" w:vertAnchor="text" w:tblpX="-911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78"/>
        <w:gridCol w:w="1112"/>
        <w:gridCol w:w="1048"/>
        <w:gridCol w:w="1888"/>
        <w:gridCol w:w="1886"/>
      </w:tblGrid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№п/п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kk-KZ"/>
              </w:rPr>
              <w:t>Наименование товаров, работ, услуг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Краткая характеристика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Pr="00A60519" w:rsidRDefault="00176554" w:rsidP="0069476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  <w:t>цена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1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Шприц "Bioject" Budget 5 мл с игл 22Gх1 1/2" инъекц. 3х-комп.стерильный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Шприц трехкомпонентный стерильный,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апирогенный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, нетоксичный, изготовлен из полипропилена и синтетического каучука, не содержит латекс. Состоит из цилиндра, поршня и уплотнителя. На внешней стороне цилиндра нанесена шкала градуировки объема. В комплекте с иглой, изготовленной из нержавеющей стали.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Pr="00A60519" w:rsidRDefault="0007302E" w:rsidP="001765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kk-KZ"/>
              </w:rPr>
              <w:t>7</w:t>
            </w:r>
            <w:r w:rsidR="0017655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2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Шприц "Bioject" Budget 10 мл с игл 21Gх1 1/2" инъекц. 3х-комп.стерильный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Шприц трехкомпонентный стерильный,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апирогенный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, нетоксичный, изготовлен из полипропилена и синтетического каучука, не содержит латекс. Состоит из цилиндра, поршня и уплотнителя. На внешней стороне цилиндра нанесена шкала градуировки объема. В комплекте с иглой, изготовленной из нержавеющей стали.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Pr="00A60519" w:rsidRDefault="0007302E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kk-KZ"/>
              </w:rPr>
              <w:t>5</w:t>
            </w:r>
            <w:r w:rsidR="0017655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3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Шприц "Bioject" Budget 20 мл с игл 20Gх  1 1/2" инъекц. 3х-комп.стерильный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Шприц трехкомпонентный стерильный,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апирогенный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, нетоксичный, изготовлен из полипропилена и синтетического каучука, не содержит латекс. Состоит из цилиндра, поршня и уплотнителя. На внешней стороне цилиндра нанесена </w:t>
            </w: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lastRenderedPageBreak/>
              <w:t>шкала градуировки объема. В комплекте с иглой, изготовленной из нержавеющей стали.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Pr="00A60519" w:rsidRDefault="00176554" w:rsidP="000730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3</w:t>
            </w:r>
            <w:r w:rsidR="0007302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Прибор для измерения АД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Biopress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Aneroid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, 50х14см синий, модель BL-ASM-1, со стетоскопом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Biotone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®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Техническая информация: диапазон показаний - 0-300мм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рт.ст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., диапазон измерений - 60/300мм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рт.ст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., цена деления - 2мм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рт.ст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., пределы допускаемой основной абсолютной погрешности при температуре окружающей среды 20±5</w:t>
            </w:r>
            <w:proofErr w:type="gram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°С</w:t>
            </w:r>
            <w:proofErr w:type="gram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в мм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рт.ст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. в диапазоне измерений от 60 до 240мм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рт.ст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. - ±3, в диапазоне измерений от 240 до 300мм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рт.ст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. - ±4, дополнительная погрешность измерений прибора при температуре окружающей среды, отличной от (20±5)°С в диапазоне рабочих температур от +5</w:t>
            </w:r>
            <w:proofErr w:type="gram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°С</w:t>
            </w:r>
            <w:proofErr w:type="gram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до +45°С, % от верхнего предела измерений не более ±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kx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(t20-t1),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где:k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- температурный коэффициент, равный 0,06%°С; t20 - температура окружающего воздуха, равная (20±5)°С; t1 - любое значение температуры, соответствующее условиям эксплуатации, Скорость снижения давления воздуха в пневматической системе, мм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рт.ст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. - </w:t>
            </w: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lastRenderedPageBreak/>
              <w:t>3±2.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Pr="00A60519" w:rsidRDefault="00176554" w:rsidP="000730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3</w:t>
            </w:r>
            <w:r w:rsidR="0007302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00,00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Глюкоза Тест полосы для определения глюкозы в крови №25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Диапазон температур при выполнении измерений в зависимости от измеряемого показателя: для холестерина и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триглицеридов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18-30 °C; для глюкозы 18-32 °C; для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лактата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15-35 °C. Относительная влажность воздуха: 10-85 %. Диапазон измеряемых значений: Глюкоза крови: 20-600 мл/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дЛ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(1,1-33,3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/Л); Холестерин: 150-300 мл/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дЛ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(3,88-7,76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/Л);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Триглицериды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: 70-600 мл/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дЛ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(0,80-6,86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/Л);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Лактат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0,8-21,7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/Л (в крови), 0,7-26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/Л (в плазме). Память 100 результатов измерений по каждому показателю, с датой, временем и сопровождающей информацией. Интерфейс: Инфракрасный порт, LED/IRED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Class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1 Источник питания: 4 щелочно-марганцевые батареи типа AAA, 1,5 В. Ресурс источника питания: более 1000 измерений (прибор с новыми батареями). Тип образца: свежая капиллярная кровь. Количество образца: свободно висящая капля крови. Габаритные размеры 154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x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81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x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30 мм. Масса примерно 140 г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176554" w:rsidRPr="00A60519" w:rsidRDefault="0007302E" w:rsidP="001765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       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kk-KZ"/>
              </w:rPr>
              <w:t>300</w:t>
            </w:r>
            <w:r w:rsidR="00176554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,00</w:t>
            </w:r>
          </w:p>
        </w:tc>
      </w:tr>
      <w:tr w:rsidR="00176554" w:rsidRPr="00A60519" w:rsidTr="0007302E">
        <w:trPr>
          <w:trHeight w:val="1402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Аккутренд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Холестерин Тест полосы для определения холестерина в крови №25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Диапазон температур при выполнении измерений в зависимости от измеряемого показателя: для холестерина и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триглицеридов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18-30 °C; для глюкозы 18-32 °C; для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лактата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15-35 °C. Относительная влажность воздуха: 10-85 %. Диапазон измеряемых значений: Глюкоза крови: 20-600 мл/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дЛ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(1,1-33,3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/Л); Холестерин: 150-300 мл/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дЛ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(3,88-7,76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/Л);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Триглицериды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: 70-600 мл/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дЛ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(0,80-6,86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/Л);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Лактат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0,8-21,7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/Л (в крови), 0,7-26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ммоль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/Л (в плазме). Память 100 результатов измерений по каждому показателю, с датой, временем и сопровождающей информацией. Интерфейс: Инфракрасный порт, LED/IRED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Class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1 Источник питания: 4 щелочно-марганцевые батареи типа AAA, 1,5 В. Ресурс источника питания: более 1000 измерений (прибор с новыми батареями). Тип образца: свежая капиллярная кровь. Количество образца: свободно висящая капля крови. Габаритные размеры 154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x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81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x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30 мм. Масса примерно 140 г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215308" w:rsidRPr="00A60519" w:rsidRDefault="00215308" w:rsidP="002153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14000,00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7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Bioset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®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для вливания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инфузионных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растворов с иглой 21G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Система для вливания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lastRenderedPageBreak/>
              <w:t>инфузионных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растворов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жидкости, прокалывающего устройства с встроенным воздушным клапаном и воздушным фильтром. </w:t>
            </w:r>
            <w:proofErr w:type="gramStart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Стерилизована</w:t>
            </w:r>
            <w:proofErr w:type="gramEnd"/>
            <w:r w:rsidRPr="00A60519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этилен оксидом. Срок годности: 5 лет.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Pr="00A60519" w:rsidRDefault="0007302E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kk-KZ"/>
              </w:rPr>
              <w:t>5</w:t>
            </w:r>
            <w:r w:rsidR="0021530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,00</w:t>
            </w:r>
          </w:p>
        </w:tc>
      </w:tr>
      <w:tr w:rsidR="00176554" w:rsidRPr="00A60519" w:rsidTr="00176554">
        <w:trPr>
          <w:trHeight w:val="2099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пластырь</w:t>
            </w:r>
          </w:p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№5 36мм,16мм                      </w:t>
            </w:r>
          </w:p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(3 мм толщина прокладки)                                                           </w:t>
            </w:r>
          </w:p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5 040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Стерильный, одноразовый, самоклеющийся инъекционный пластырь на основе нетканого полотна состоящего из волокнистой массы и полиэстера, покрытый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гиппоаллергенным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акриловым клеящим веществом. Прокладка изготовлена из слоистого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нетканного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целлюлозного полотна, обладает превосходной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впитываемостью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и предотвращает кровотечение</w:t>
            </w:r>
            <w:proofErr w:type="gram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Pr="00A60519" w:rsidRDefault="0007302E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21530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8E5DC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 w:rsidRPr="008E5DC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9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8E5DC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DC9">
              <w:rPr>
                <w:rFonts w:ascii="Times New Roman" w:hAnsi="Times New Roman" w:cs="Times New Roman"/>
                <w:sz w:val="20"/>
                <w:szCs w:val="20"/>
              </w:rPr>
              <w:t>Спиртовая салфетка</w:t>
            </w:r>
          </w:p>
          <w:p w:rsidR="00176554" w:rsidRPr="008E5DC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DC9">
              <w:rPr>
                <w:rFonts w:ascii="Times New Roman" w:hAnsi="Times New Roman" w:cs="Times New Roman"/>
                <w:sz w:val="20"/>
                <w:szCs w:val="20"/>
              </w:rPr>
              <w:t>4 смх</w:t>
            </w:r>
            <w:proofErr w:type="gramStart"/>
            <w:r w:rsidRPr="008E5D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E5DC9">
              <w:rPr>
                <w:rFonts w:ascii="Times New Roman" w:hAnsi="Times New Roman" w:cs="Times New Roman"/>
                <w:sz w:val="20"/>
                <w:szCs w:val="20"/>
              </w:rPr>
              <w:t xml:space="preserve"> см №50(контейнер)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8E5DC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DC9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8E5DC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DC9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8E5DC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DC9">
              <w:rPr>
                <w:rFonts w:ascii="Times New Roman" w:hAnsi="Times New Roman" w:cs="Times New Roman"/>
                <w:sz w:val="20"/>
                <w:szCs w:val="20"/>
              </w:rPr>
              <w:t>Спиртовая салфетка с содержанием этилового спирта 76,9%-81,4%(контейнер)</w:t>
            </w:r>
          </w:p>
          <w:p w:rsidR="00176554" w:rsidRPr="008E5DC9" w:rsidRDefault="00176554" w:rsidP="0069476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8E5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Pr="008E5DC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Pr="008E5DC9" w:rsidRDefault="00215308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0E5" w:rsidRPr="008E5DC9" w:rsidRDefault="008E5DC9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5,50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Бумага диаграммная для ЭКГ 210*295*150 №150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бумага ЭКГ на аппарат МАС 1200, 6/12 канальный-210*295*150 м с меткой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плотн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 70г/м.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Pr="00A60519" w:rsidRDefault="0007302E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215308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11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Одноразовые скальпели размер 18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стерильный, одноразовый, лезвие изготовлено из высококачественной нержавеющей стали ручка изготовлена из полистирола твердость стали по </w:t>
            </w:r>
            <w:proofErr w:type="spellStart"/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Викерссу</w:t>
            </w:r>
            <w:proofErr w:type="spellEnd"/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700+- 20 длинна шкалы ручки 5 см индивидуальный бумажно-пленочный блистер</w:t>
            </w:r>
          </w:p>
          <w:p w:rsidR="00176554" w:rsidRPr="00A60519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Pr="00A60519" w:rsidRDefault="00215308" w:rsidP="0007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07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12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Одноразовые скальпели размер 19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стерильный, одноразовый, лезвие изготовлено из высококачественной нержавеющей стали ручка изготовлена из полистирола твердость стали по </w:t>
            </w:r>
            <w:proofErr w:type="spellStart"/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Викерссу</w:t>
            </w:r>
            <w:proofErr w:type="spellEnd"/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700+- 20 длинна шкалы ручки 5 см индивидуальный бумажно-пленочный блистер</w:t>
            </w:r>
          </w:p>
          <w:p w:rsidR="00176554" w:rsidRPr="00A60519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Pr="00A60519" w:rsidRDefault="0007302E" w:rsidP="0007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  <w:r w:rsidR="002153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13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Одноразовые скальпели размер 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стерильный, одноразовый, лезвие изготовлено из высококачественной нержавеющей стали ручка изготовлена из полистирола твердость стали по </w:t>
            </w:r>
            <w:proofErr w:type="spellStart"/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Викерссу</w:t>
            </w:r>
            <w:proofErr w:type="spellEnd"/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700+- 20 длинна шкалы ручки 5 см индивидуальный бумажно-пленочный </w:t>
            </w:r>
            <w:r w:rsidRPr="00A605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блистер</w:t>
            </w:r>
          </w:p>
          <w:p w:rsidR="00176554" w:rsidRPr="00A60519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15308" w:rsidRPr="00A60519" w:rsidRDefault="00215308" w:rsidP="000730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</w:t>
            </w:r>
            <w:r w:rsidR="0007302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176554" w:rsidRPr="00A60519" w:rsidTr="00176554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tabs>
                <w:tab w:val="left" w:pos="0"/>
              </w:tabs>
              <w:spacing w:after="12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519">
              <w:rPr>
                <w:rStyle w:val="aa"/>
                <w:rFonts w:ascii="Times New Roman" w:hAnsi="Times New Roman" w:cs="Times New Roman"/>
                <w:b w:val="0"/>
                <w:sz w:val="20"/>
                <w:szCs w:val="20"/>
              </w:rPr>
              <w:t>Чемодан-укладка  врача для медицинской помощи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54" w:rsidRPr="00A60519" w:rsidRDefault="00176554" w:rsidP="00694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4" w:rsidRPr="00A60519" w:rsidRDefault="00176554" w:rsidP="00694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60519">
              <w:rPr>
                <w:rFonts w:ascii="Times New Roman" w:hAnsi="Times New Roman" w:cs="Times New Roman"/>
                <w:sz w:val="20"/>
                <w:szCs w:val="20"/>
              </w:rPr>
              <w:t xml:space="preserve">Укладка Медицинский ящик представляет собой пластиковый саквояж из высокопрочного </w:t>
            </w:r>
            <w:proofErr w:type="spellStart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холодо</w:t>
            </w:r>
            <w:proofErr w:type="spellEnd"/>
            <w:r w:rsidRPr="00A60519">
              <w:rPr>
                <w:rFonts w:ascii="Times New Roman" w:hAnsi="Times New Roman" w:cs="Times New Roman"/>
                <w:sz w:val="20"/>
                <w:szCs w:val="20"/>
              </w:rPr>
              <w:t>- и теплостойкого пищевого АБС пластика. Футляр оранжевого цвета, имеет удобную ручку и замки, исключающие его открытие при транспортировке. Дно футляра прочное, износостойкое. Верхняя часть футляра выполнена в виде створок, открывающихся в стороны, в створках установлены лотки с ложементом для ампул и флаконов антисептиков. Створки крепятся к дну надёжными петлями со стальным стержнем внутри. При открытии футляра обеспечена постоянная вертикальная ориентация лотков и удобный доступ к содержимому лотков и дна футляра. Ложемент обеспечивает полный набор мест для ампул, ампулы ориентированы вертикально, не «звенят» и не бьются.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554" w:rsidRDefault="00176554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6947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308" w:rsidRDefault="00215308" w:rsidP="00215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15308" w:rsidRPr="00A60519" w:rsidRDefault="00215308" w:rsidP="00215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65000,00</w:t>
            </w:r>
          </w:p>
        </w:tc>
      </w:tr>
    </w:tbl>
    <w:p w:rsidR="008A04B8" w:rsidRPr="008A04B8" w:rsidRDefault="008A04B8">
      <w:pPr>
        <w:rPr>
          <w:rFonts w:ascii="Times New Roman" w:hAnsi="Times New Roman" w:cs="Times New Roman"/>
          <w:sz w:val="28"/>
          <w:szCs w:val="28"/>
        </w:rPr>
      </w:pPr>
    </w:p>
    <w:sectPr w:rsidR="008A04B8" w:rsidRPr="008A04B8" w:rsidSect="00453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27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B9" w:rsidRDefault="00F07EB9" w:rsidP="008A04B8">
      <w:pPr>
        <w:spacing w:after="0" w:line="240" w:lineRule="auto"/>
      </w:pPr>
      <w:r>
        <w:separator/>
      </w:r>
    </w:p>
  </w:endnote>
  <w:endnote w:type="continuationSeparator" w:id="0">
    <w:p w:rsidR="00F07EB9" w:rsidRDefault="00F07EB9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B9" w:rsidRDefault="00F07EB9" w:rsidP="008A04B8">
      <w:pPr>
        <w:spacing w:after="0" w:line="240" w:lineRule="auto"/>
      </w:pPr>
      <w:r>
        <w:separator/>
      </w:r>
    </w:p>
  </w:footnote>
  <w:footnote w:type="continuationSeparator" w:id="0">
    <w:p w:rsidR="00F07EB9" w:rsidRDefault="00F07EB9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4B8" w:rsidRDefault="008A04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433"/>
    <w:rsid w:val="00046F0D"/>
    <w:rsid w:val="0007302E"/>
    <w:rsid w:val="00092E62"/>
    <w:rsid w:val="00104ABD"/>
    <w:rsid w:val="00137BD5"/>
    <w:rsid w:val="00176554"/>
    <w:rsid w:val="00186B2C"/>
    <w:rsid w:val="00211E5F"/>
    <w:rsid w:val="00215308"/>
    <w:rsid w:val="00303F3C"/>
    <w:rsid w:val="003826B7"/>
    <w:rsid w:val="00393BAD"/>
    <w:rsid w:val="003A16A2"/>
    <w:rsid w:val="003E0466"/>
    <w:rsid w:val="00400252"/>
    <w:rsid w:val="00453986"/>
    <w:rsid w:val="005A20AC"/>
    <w:rsid w:val="005D0F86"/>
    <w:rsid w:val="00610CD4"/>
    <w:rsid w:val="00666B4E"/>
    <w:rsid w:val="007370E5"/>
    <w:rsid w:val="007D34C9"/>
    <w:rsid w:val="007E1157"/>
    <w:rsid w:val="00822763"/>
    <w:rsid w:val="008A04B8"/>
    <w:rsid w:val="008E5DC9"/>
    <w:rsid w:val="00954FEF"/>
    <w:rsid w:val="009C0EF5"/>
    <w:rsid w:val="00A04FCA"/>
    <w:rsid w:val="00B36E21"/>
    <w:rsid w:val="00B74433"/>
    <w:rsid w:val="00CE38B9"/>
    <w:rsid w:val="00D61D99"/>
    <w:rsid w:val="00D743AF"/>
    <w:rsid w:val="00EB4E5D"/>
    <w:rsid w:val="00EB6ACA"/>
    <w:rsid w:val="00EE0FF0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  <w:style w:type="paragraph" w:styleId="a7">
    <w:name w:val="Balloon Text"/>
    <w:basedOn w:val="a"/>
    <w:link w:val="a8"/>
    <w:uiPriority w:val="99"/>
    <w:semiHidden/>
    <w:unhideWhenUsed/>
    <w:rsid w:val="008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6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3E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E0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2017-10-10T08:55:00Z</cp:lastPrinted>
  <dcterms:created xsi:type="dcterms:W3CDTF">2017-03-30T04:21:00Z</dcterms:created>
  <dcterms:modified xsi:type="dcterms:W3CDTF">2018-03-20T05:32:00Z</dcterms:modified>
</cp:coreProperties>
</file>